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B335" w14:textId="77777777" w:rsidR="00D9574E" w:rsidRPr="00695EDB" w:rsidRDefault="00D9574E" w:rsidP="002219A9">
      <w:pPr>
        <w:spacing w:after="0" w:line="240" w:lineRule="auto"/>
        <w:jc w:val="center"/>
        <w:rPr>
          <w:rFonts w:ascii="Times New Roman" w:hAnsi="Times New Roman" w:cs="Times New Roman"/>
          <w:b/>
          <w:bCs/>
          <w:sz w:val="28"/>
          <w:szCs w:val="28"/>
        </w:rPr>
      </w:pPr>
      <w:r w:rsidRPr="00695EDB">
        <w:rPr>
          <w:rFonts w:ascii="Times New Roman" w:hAnsi="Times New Roman" w:cs="Times New Roman"/>
          <w:b/>
          <w:bCs/>
          <w:sz w:val="28"/>
          <w:szCs w:val="28"/>
        </w:rPr>
        <w:t>BÁO CÁO THAM LUẬN</w:t>
      </w:r>
    </w:p>
    <w:p w14:paraId="42BDAD3A" w14:textId="77777777" w:rsidR="00E20E3C" w:rsidRPr="00695EDB" w:rsidRDefault="00D9574E" w:rsidP="002219A9">
      <w:pPr>
        <w:spacing w:after="0" w:line="240" w:lineRule="auto"/>
        <w:jc w:val="center"/>
        <w:rPr>
          <w:rFonts w:ascii="Times New Roman" w:hAnsi="Times New Roman" w:cs="Times New Roman"/>
          <w:b/>
          <w:bCs/>
          <w:sz w:val="28"/>
          <w:szCs w:val="28"/>
        </w:rPr>
      </w:pPr>
      <w:r w:rsidRPr="00695EDB">
        <w:rPr>
          <w:rFonts w:ascii="Times New Roman" w:hAnsi="Times New Roman" w:cs="Times New Roman"/>
          <w:b/>
          <w:bCs/>
          <w:sz w:val="28"/>
          <w:szCs w:val="28"/>
        </w:rPr>
        <w:t xml:space="preserve">Tại </w:t>
      </w:r>
      <w:r w:rsidR="00090163" w:rsidRPr="00695EDB">
        <w:rPr>
          <w:rFonts w:ascii="Times New Roman" w:hAnsi="Times New Roman" w:cs="Times New Roman"/>
          <w:b/>
          <w:bCs/>
          <w:sz w:val="28"/>
          <w:szCs w:val="28"/>
        </w:rPr>
        <w:t>Phiên họp thứ nhất Ban chỉ đạo về phát triển khoa học, công nghệ, đổi mới sáng tạo, chuyển đổi số và Đề án 06 của Công an tỉnh Khánh Hòa</w:t>
      </w:r>
    </w:p>
    <w:p w14:paraId="01AB7406" w14:textId="0FD977BD" w:rsidR="008F1EFD" w:rsidRPr="00695EDB" w:rsidRDefault="007F3DA4" w:rsidP="002219A9">
      <w:pPr>
        <w:spacing w:line="240" w:lineRule="auto"/>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4" distB="4294967294" distL="114300" distR="114300" simplePos="0" relativeHeight="251658240" behindDoc="0" locked="0" layoutInCell="1" allowOverlap="1" wp14:anchorId="6B312A6E" wp14:editId="5D9A9F2D">
                <wp:simplePos x="0" y="0"/>
                <wp:positionH relativeFrom="column">
                  <wp:posOffset>2199005</wp:posOffset>
                </wp:positionH>
                <wp:positionV relativeFrom="paragraph">
                  <wp:posOffset>82549</wp:posOffset>
                </wp:positionV>
                <wp:extent cx="151447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8BB5FB" id="_x0000_t32" coordsize="21600,21600" o:spt="32" o:oned="t" path="m,l21600,21600e" filled="f">
                <v:path arrowok="t" fillok="f" o:connecttype="none"/>
                <o:lock v:ext="edit" shapetype="t"/>
              </v:shapetype>
              <v:shape id="Straight Arrow Connector 2" o:spid="_x0000_s1026" type="#_x0000_t32" style="position:absolute;margin-left:173.15pt;margin-top:6.5pt;width:119.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"/>
            </w:pict>
          </mc:Fallback>
        </mc:AlternateContent>
      </w:r>
    </w:p>
    <w:p w14:paraId="298EB783" w14:textId="77777777" w:rsidR="00D9574E" w:rsidRPr="00695EDB" w:rsidRDefault="00D9574E" w:rsidP="002219A9">
      <w:pPr>
        <w:spacing w:line="240" w:lineRule="auto"/>
        <w:jc w:val="both"/>
        <w:rPr>
          <w:rFonts w:ascii="Times New Roman" w:hAnsi="Times New Roman" w:cs="Times New Roman"/>
          <w:b/>
          <w:bCs/>
          <w:sz w:val="28"/>
          <w:szCs w:val="28"/>
        </w:rPr>
      </w:pPr>
    </w:p>
    <w:p w14:paraId="6322F24F" w14:textId="4CD1F481" w:rsidR="00765AE8" w:rsidRPr="00695EDB" w:rsidRDefault="00D9574E" w:rsidP="002750AA">
      <w:pPr>
        <w:spacing w:before="120" w:after="0" w:line="240" w:lineRule="auto"/>
        <w:ind w:firstLine="720"/>
        <w:jc w:val="both"/>
        <w:rPr>
          <w:rFonts w:ascii="Times New Roman" w:hAnsi="Times New Roman" w:cs="Times New Roman"/>
          <w:b/>
          <w:bCs/>
          <w:i/>
          <w:sz w:val="28"/>
          <w:szCs w:val="28"/>
        </w:rPr>
      </w:pPr>
      <w:r w:rsidRPr="00695EDB">
        <w:rPr>
          <w:rFonts w:ascii="Times New Roman" w:hAnsi="Times New Roman" w:cs="Times New Roman"/>
          <w:b/>
          <w:bCs/>
          <w:sz w:val="28"/>
          <w:szCs w:val="28"/>
        </w:rPr>
        <w:t>Chủ đề:</w:t>
      </w:r>
      <w:r w:rsidR="00751FDD" w:rsidRPr="00695EDB">
        <w:rPr>
          <w:rFonts w:ascii="Times New Roman" w:hAnsi="Times New Roman" w:cs="Times New Roman"/>
          <w:b/>
          <w:bCs/>
          <w:sz w:val="28"/>
          <w:szCs w:val="28"/>
        </w:rPr>
        <w:t xml:space="preserve"> </w:t>
      </w:r>
      <w:r w:rsidR="00D92CFD" w:rsidRPr="00695EDB">
        <w:rPr>
          <w:rFonts w:ascii="Times New Roman" w:hAnsi="Times New Roman" w:cs="Times New Roman"/>
          <w:b/>
          <w:bCs/>
          <w:i/>
          <w:sz w:val="28"/>
          <w:szCs w:val="28"/>
        </w:rPr>
        <w:t>“</w:t>
      </w:r>
      <w:r w:rsidR="00765AE8" w:rsidRPr="00695EDB">
        <w:rPr>
          <w:rFonts w:ascii="Times New Roman" w:hAnsi="Times New Roman" w:cs="Times New Roman"/>
          <w:b/>
          <w:bCs/>
          <w:i/>
          <w:sz w:val="28"/>
          <w:szCs w:val="28"/>
        </w:rPr>
        <w:t>Vai trò tham mưu, thường trực của Phòng Cảnh sát QLHC về TTXH trong triển khai thực hiện Đề án 06 trong 06 tháng đầu năm 2025 và công tác phối hợp triển khai thực hiện Kế hoạch số 02-KH/BCĐTW</w:t>
      </w:r>
      <w:r w:rsidR="00D92CFD" w:rsidRPr="00695EDB">
        <w:rPr>
          <w:rFonts w:ascii="Times New Roman" w:hAnsi="Times New Roman" w:cs="Times New Roman"/>
          <w:b/>
          <w:bCs/>
          <w:i/>
          <w:sz w:val="28"/>
          <w:szCs w:val="28"/>
        </w:rPr>
        <w:t>”</w:t>
      </w:r>
    </w:p>
    <w:p w14:paraId="4EB6A9C0" w14:textId="77777777" w:rsidR="00D92CFD" w:rsidRPr="00695EDB" w:rsidRDefault="00D92CFD"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
          <w:sz w:val="28"/>
          <w:szCs w:val="28"/>
        </w:rPr>
        <w:t>Kính thưa:</w:t>
      </w:r>
      <w:r w:rsidRPr="00695EDB">
        <w:rPr>
          <w:rFonts w:ascii="Times New Roman" w:hAnsi="Times New Roman" w:cs="Times New Roman"/>
          <w:sz w:val="28"/>
          <w:szCs w:val="28"/>
        </w:rPr>
        <w:t xml:space="preserve"> ………………………………………………………………</w:t>
      </w:r>
    </w:p>
    <w:p w14:paraId="509AF78D" w14:textId="77777777" w:rsidR="00D92CFD" w:rsidRPr="00695EDB" w:rsidRDefault="004A75B5"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w:t>
      </w:r>
    </w:p>
    <w:p w14:paraId="6417BD07" w14:textId="77777777" w:rsidR="004A75B5" w:rsidRPr="00695EDB" w:rsidRDefault="004A75B5"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w:t>
      </w:r>
    </w:p>
    <w:p w14:paraId="7DBBA974" w14:textId="77777777" w:rsidR="004A75B5" w:rsidRPr="00695EDB" w:rsidRDefault="004A75B5"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
          <w:sz w:val="28"/>
          <w:szCs w:val="28"/>
        </w:rPr>
        <w:t>Kính thưa:</w:t>
      </w:r>
      <w:r w:rsidRPr="00695EDB">
        <w:rPr>
          <w:rFonts w:ascii="Times New Roman" w:hAnsi="Times New Roman" w:cs="Times New Roman"/>
          <w:sz w:val="28"/>
          <w:szCs w:val="28"/>
        </w:rPr>
        <w:t xml:space="preserve"> Các đồng chí lãnh đạo.</w:t>
      </w:r>
    </w:p>
    <w:p w14:paraId="2360C745" w14:textId="77777777" w:rsidR="004A75B5" w:rsidRPr="00695EDB" w:rsidRDefault="004A75B5" w:rsidP="002750AA">
      <w:pPr>
        <w:spacing w:before="120" w:after="0" w:line="240" w:lineRule="auto"/>
        <w:ind w:firstLine="720"/>
        <w:jc w:val="both"/>
        <w:rPr>
          <w:rFonts w:ascii="Times New Roman" w:hAnsi="Times New Roman" w:cs="Times New Roman"/>
          <w:i/>
          <w:sz w:val="28"/>
          <w:szCs w:val="28"/>
        </w:rPr>
      </w:pPr>
      <w:r w:rsidRPr="00695EDB">
        <w:rPr>
          <w:rFonts w:ascii="Times New Roman" w:hAnsi="Times New Roman" w:cs="Times New Roman"/>
          <w:i/>
          <w:sz w:val="28"/>
          <w:szCs w:val="28"/>
        </w:rPr>
        <w:t>Thưa toàn thể Hội nghị</w:t>
      </w:r>
      <w:r w:rsidR="00A1047F" w:rsidRPr="00695EDB">
        <w:rPr>
          <w:rFonts w:ascii="Times New Roman" w:hAnsi="Times New Roman" w:cs="Times New Roman"/>
          <w:i/>
          <w:sz w:val="28"/>
          <w:szCs w:val="28"/>
        </w:rPr>
        <w:t>!</w:t>
      </w:r>
    </w:p>
    <w:p w14:paraId="52C96CEB" w14:textId="5FD0E02B" w:rsidR="004A75B5" w:rsidRPr="00695EDB" w:rsidRDefault="004A75B5" w:rsidP="002750AA">
      <w:pPr>
        <w:spacing w:before="120" w:after="0" w:line="240" w:lineRule="auto"/>
        <w:ind w:firstLine="720"/>
        <w:jc w:val="both"/>
        <w:rPr>
          <w:rFonts w:ascii="Times New Roman" w:hAnsi="Times New Roman" w:cs="Times New Roman"/>
          <w:bCs/>
          <w:sz w:val="28"/>
          <w:szCs w:val="28"/>
        </w:rPr>
      </w:pPr>
      <w:r w:rsidRPr="00695EDB">
        <w:rPr>
          <w:rFonts w:ascii="Times New Roman" w:hAnsi="Times New Roman" w:cs="Times New Roman"/>
          <w:sz w:val="28"/>
          <w:szCs w:val="28"/>
        </w:rPr>
        <w:t>Được sự gợi ý của đồng chí chủ trì Hội nghị, Tôi xin thay mặt</w:t>
      </w:r>
      <w:r w:rsidR="00EA68C6" w:rsidRPr="00695EDB">
        <w:rPr>
          <w:rFonts w:ascii="Times New Roman" w:hAnsi="Times New Roman" w:cs="Times New Roman"/>
          <w:sz w:val="28"/>
          <w:szCs w:val="28"/>
        </w:rPr>
        <w:t xml:space="preserve"> lãnh đạo </w:t>
      </w:r>
      <w:r w:rsidR="00EA68C6" w:rsidRPr="00695EDB">
        <w:rPr>
          <w:rFonts w:ascii="Times New Roman" w:hAnsi="Times New Roman" w:cs="Times New Roman"/>
          <w:bCs/>
          <w:sz w:val="28"/>
          <w:szCs w:val="28"/>
        </w:rPr>
        <w:t>Phòng Cảnh sát QLHC về TTXH tham gia phát biểu tham</w:t>
      </w:r>
      <w:r w:rsidR="00A1047F" w:rsidRPr="00695EDB">
        <w:rPr>
          <w:rFonts w:ascii="Times New Roman" w:hAnsi="Times New Roman" w:cs="Times New Roman"/>
          <w:bCs/>
          <w:sz w:val="28"/>
          <w:szCs w:val="28"/>
        </w:rPr>
        <w:t xml:space="preserve"> luận</w:t>
      </w:r>
      <w:r w:rsidR="00090163" w:rsidRPr="00695EDB">
        <w:rPr>
          <w:rFonts w:ascii="Times New Roman" w:hAnsi="Times New Roman" w:cs="Times New Roman"/>
          <w:bCs/>
          <w:sz w:val="28"/>
          <w:szCs w:val="28"/>
        </w:rPr>
        <w:t xml:space="preserve"> về </w:t>
      </w:r>
      <w:r w:rsidR="00734A67" w:rsidRPr="00695EDB">
        <w:rPr>
          <w:rFonts w:ascii="Times New Roman" w:hAnsi="Times New Roman" w:cs="Times New Roman"/>
          <w:bCs/>
          <w:sz w:val="28"/>
          <w:szCs w:val="28"/>
        </w:rPr>
        <w:t>tình</w:t>
      </w:r>
      <w:r w:rsidR="00090163" w:rsidRPr="00695EDB">
        <w:rPr>
          <w:rFonts w:ascii="Times New Roman" w:hAnsi="Times New Roman" w:cs="Times New Roman"/>
          <w:bCs/>
          <w:sz w:val="28"/>
          <w:szCs w:val="28"/>
        </w:rPr>
        <w:t xml:space="preserve"> hình triển khai thực hiện Kế hoạch số 5189/KH-CAT-PTM, trong đó bám sát vai trò của Phòng QLHC về TTXH trong công tác</w:t>
      </w:r>
      <w:r w:rsidR="00A1047F" w:rsidRPr="00695EDB">
        <w:rPr>
          <w:rFonts w:ascii="Times New Roman" w:hAnsi="Times New Roman" w:cs="Times New Roman"/>
          <w:bCs/>
          <w:sz w:val="28"/>
          <w:szCs w:val="28"/>
        </w:rPr>
        <w:t xml:space="preserve"> tham mưu, thường trực </w:t>
      </w:r>
      <w:r w:rsidR="00090163" w:rsidRPr="00695EDB">
        <w:rPr>
          <w:rFonts w:ascii="Times New Roman" w:hAnsi="Times New Roman" w:cs="Times New Roman"/>
          <w:bCs/>
          <w:sz w:val="28"/>
          <w:szCs w:val="28"/>
        </w:rPr>
        <w:t xml:space="preserve">về </w:t>
      </w:r>
      <w:r w:rsidR="00A1047F" w:rsidRPr="00695EDB">
        <w:rPr>
          <w:rFonts w:ascii="Times New Roman" w:hAnsi="Times New Roman" w:cs="Times New Roman"/>
          <w:bCs/>
          <w:sz w:val="28"/>
          <w:szCs w:val="28"/>
        </w:rPr>
        <w:t>triển khai thực hiện Đề án 06 trong 06 tháng đầu năm 2025 và công tác phối hợp triển khai thực hiện Kế hoạch số 02-KH/BCĐTW.</w:t>
      </w:r>
    </w:p>
    <w:p w14:paraId="14645ED2" w14:textId="4F5FA8FC" w:rsidR="00A1047F" w:rsidRPr="00695EDB" w:rsidRDefault="00A1047F"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bCs/>
          <w:i/>
          <w:sz w:val="28"/>
          <w:szCs w:val="28"/>
        </w:rPr>
        <w:t>Kính thưa</w:t>
      </w:r>
      <w:r w:rsidR="0006314D" w:rsidRPr="00695EDB">
        <w:rPr>
          <w:rFonts w:ascii="Times New Roman" w:hAnsi="Times New Roman" w:cs="Times New Roman"/>
          <w:bCs/>
          <w:i/>
          <w:sz w:val="28"/>
          <w:szCs w:val="28"/>
        </w:rPr>
        <w:t xml:space="preserve"> </w:t>
      </w:r>
      <w:r w:rsidRPr="00695EDB">
        <w:rPr>
          <w:rFonts w:ascii="Times New Roman" w:hAnsi="Times New Roman" w:cs="Times New Roman"/>
          <w:i/>
          <w:sz w:val="28"/>
          <w:szCs w:val="28"/>
        </w:rPr>
        <w:t>toàn thể Hội nghị!</w:t>
      </w:r>
    </w:p>
    <w:p w14:paraId="699663E5" w14:textId="01088228" w:rsidR="00505935" w:rsidRPr="00695EDB" w:rsidRDefault="00DE4D3A" w:rsidP="00DE4D3A">
      <w:pPr>
        <w:spacing w:before="120" w:after="0" w:line="240" w:lineRule="auto"/>
        <w:ind w:firstLine="720"/>
        <w:jc w:val="both"/>
        <w:rPr>
          <w:rFonts w:ascii="Times New Roman" w:hAnsi="Times New Roman" w:cs="Times New Roman"/>
          <w:b/>
          <w:sz w:val="28"/>
          <w:szCs w:val="28"/>
        </w:rPr>
      </w:pPr>
      <w:r w:rsidRPr="00695EDB">
        <w:rPr>
          <w:rFonts w:ascii="Times New Roman" w:hAnsi="Times New Roman" w:cs="Times New Roman"/>
          <w:b/>
          <w:sz w:val="28"/>
          <w:szCs w:val="28"/>
        </w:rPr>
        <w:t xml:space="preserve">1. </w:t>
      </w:r>
      <w:r w:rsidRPr="00695EDB">
        <w:rPr>
          <w:rFonts w:ascii="Times New Roman" w:hAnsi="Times New Roman" w:cs="Times New Roman"/>
          <w:bCs/>
          <w:sz w:val="28"/>
          <w:szCs w:val="28"/>
        </w:rPr>
        <w:t>Phòng Cảnh sát QLHC về TTXH t</w:t>
      </w:r>
      <w:r w:rsidRPr="00695EDB">
        <w:rPr>
          <w:rFonts w:ascii="Times New Roman" w:hAnsi="Times New Roman" w:cs="Times New Roman"/>
          <w:sz w:val="28"/>
          <w:szCs w:val="28"/>
        </w:rPr>
        <w:t xml:space="preserve">iếp tục thực hiện tốt vai trò thường trực, tham mưu triển khai thực hiện </w:t>
      </w:r>
      <w:r w:rsidRPr="00695EDB">
        <w:rPr>
          <w:rFonts w:ascii="Times New Roman" w:hAnsi="Times New Roman" w:cs="Times New Roman"/>
          <w:bCs/>
          <w:sz w:val="28"/>
          <w:szCs w:val="28"/>
        </w:rPr>
        <w:t xml:space="preserve">Đề án 06; chủ động tham mưu Giám đốc Công an tỉnh tham mưu Tỉnh ủy, Ủy ban nhân dân tỉnh chỉ đạo thực hiện </w:t>
      </w:r>
      <w:r w:rsidR="00221DB5" w:rsidRPr="00695EDB">
        <w:rPr>
          <w:rFonts w:ascii="Times New Roman" w:hAnsi="Times New Roman" w:cs="Times New Roman"/>
          <w:bCs/>
          <w:sz w:val="28"/>
          <w:szCs w:val="28"/>
        </w:rPr>
        <w:t xml:space="preserve">hoàn thành </w:t>
      </w:r>
      <w:r w:rsidRPr="00695EDB">
        <w:rPr>
          <w:rFonts w:ascii="Times New Roman" w:hAnsi="Times New Roman" w:cs="Times New Roman"/>
          <w:bCs/>
          <w:sz w:val="28"/>
          <w:szCs w:val="28"/>
        </w:rPr>
        <w:t>các nhiệm vụ trên địa bàn tỉnh</w:t>
      </w:r>
      <w:r w:rsidR="00767450">
        <w:rPr>
          <w:rFonts w:ascii="Times New Roman" w:hAnsi="Times New Roman" w:cs="Times New Roman"/>
          <w:bCs/>
          <w:sz w:val="28"/>
          <w:szCs w:val="28"/>
        </w:rPr>
        <w:t xml:space="preserve">. </w:t>
      </w:r>
      <w:r w:rsidR="00B83F50">
        <w:rPr>
          <w:rFonts w:ascii="Times New Roman" w:hAnsi="Times New Roman" w:cs="Times New Roman"/>
          <w:bCs/>
          <w:sz w:val="28"/>
          <w:szCs w:val="28"/>
        </w:rPr>
        <w:t>Đến nay</w:t>
      </w:r>
      <w:r w:rsidR="00767450">
        <w:rPr>
          <w:rFonts w:ascii="Times New Roman" w:hAnsi="Times New Roman" w:cs="Times New Roman"/>
          <w:bCs/>
          <w:sz w:val="28"/>
          <w:szCs w:val="28"/>
        </w:rPr>
        <w:t xml:space="preserve">, đã </w:t>
      </w:r>
      <w:r w:rsidR="00767450" w:rsidRPr="00767450">
        <w:rPr>
          <w:rFonts w:ascii="Times New Roman" w:hAnsi="Times New Roman" w:cs="Times New Roman"/>
          <w:bCs/>
          <w:sz w:val="28"/>
          <w:szCs w:val="28"/>
        </w:rPr>
        <w:t>hoàn thành 1</w:t>
      </w:r>
      <w:r w:rsidR="00DA287D">
        <w:rPr>
          <w:rFonts w:ascii="Times New Roman" w:hAnsi="Times New Roman" w:cs="Times New Roman"/>
          <w:bCs/>
          <w:sz w:val="28"/>
          <w:szCs w:val="28"/>
        </w:rPr>
        <w:t>6</w:t>
      </w:r>
      <w:r w:rsidR="00767450" w:rsidRPr="00767450">
        <w:rPr>
          <w:rFonts w:ascii="Times New Roman" w:hAnsi="Times New Roman" w:cs="Times New Roman"/>
          <w:bCs/>
          <w:sz w:val="28"/>
          <w:szCs w:val="28"/>
        </w:rPr>
        <w:t>/68 nhiệm vụ, đang triển khai 3</w:t>
      </w:r>
      <w:r w:rsidR="00DA287D">
        <w:rPr>
          <w:rFonts w:ascii="Times New Roman" w:hAnsi="Times New Roman" w:cs="Times New Roman"/>
          <w:bCs/>
          <w:sz w:val="28"/>
          <w:szCs w:val="28"/>
        </w:rPr>
        <w:t>2</w:t>
      </w:r>
      <w:r w:rsidR="00767450" w:rsidRPr="00767450">
        <w:rPr>
          <w:rFonts w:ascii="Times New Roman" w:hAnsi="Times New Roman" w:cs="Times New Roman"/>
          <w:bCs/>
          <w:sz w:val="28"/>
          <w:szCs w:val="28"/>
        </w:rPr>
        <w:t xml:space="preserve"> nhiệm vụ, thực hiện thường xuyên 18 nhi</w:t>
      </w:r>
      <w:r w:rsidR="00767450">
        <w:rPr>
          <w:rFonts w:ascii="Times New Roman" w:hAnsi="Times New Roman" w:cs="Times New Roman"/>
          <w:bCs/>
          <w:sz w:val="28"/>
          <w:szCs w:val="28"/>
        </w:rPr>
        <w:t xml:space="preserve">ệm vụ và chờ hướng dẫn của Trung ương đối với 02 nhiệm vụ. </w:t>
      </w:r>
      <w:r w:rsidR="00505935" w:rsidRPr="00695EDB">
        <w:rPr>
          <w:rFonts w:ascii="Times New Roman" w:hAnsi="Times New Roman" w:cs="Times New Roman"/>
          <w:i/>
          <w:sz w:val="28"/>
          <w:szCs w:val="28"/>
        </w:rPr>
        <w:t>Nổi bật là:</w:t>
      </w:r>
    </w:p>
    <w:p w14:paraId="49833E94" w14:textId="77777777" w:rsidR="00DE4D3A" w:rsidRPr="00695EDB" w:rsidRDefault="00505935" w:rsidP="00DE4D3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
          <w:sz w:val="28"/>
          <w:szCs w:val="28"/>
        </w:rPr>
        <w:t xml:space="preserve">Một là, </w:t>
      </w:r>
      <w:r w:rsidR="00DE4D3A" w:rsidRPr="00695EDB">
        <w:rPr>
          <w:rFonts w:ascii="Times New Roman" w:hAnsi="Times New Roman" w:cs="Times New Roman"/>
          <w:sz w:val="28"/>
          <w:szCs w:val="28"/>
        </w:rPr>
        <w:t>Trung tâm Giám sát, điều hành thông minh tỉnh Khánh Hòa chính thức đi vào hoạt động từ ngày 14/5/2025 khẳng định quyết tâm ứng dụng công nghệ số để nâng cao hiệu quả quản lý, điều hành.</w:t>
      </w:r>
    </w:p>
    <w:p w14:paraId="4B048D4E" w14:textId="77777777" w:rsidR="00840860" w:rsidRPr="00695EDB" w:rsidRDefault="00505935"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
          <w:sz w:val="28"/>
          <w:szCs w:val="28"/>
        </w:rPr>
        <w:t xml:space="preserve">Hai là, </w:t>
      </w:r>
      <w:r w:rsidR="00765AE8" w:rsidRPr="00695EDB">
        <w:rPr>
          <w:rFonts w:ascii="Times New Roman" w:hAnsi="Times New Roman" w:cs="Times New Roman"/>
          <w:sz w:val="28"/>
          <w:szCs w:val="28"/>
        </w:rPr>
        <w:t xml:space="preserve">từ ngày 01/6/2025, hệ thống một cửa điện tử đã được kết nối với CSDL hộ tịch điện tử, cho phép thực hiện thủ tục liên thông cấp </w:t>
      </w:r>
      <w:r w:rsidR="00765AE8" w:rsidRPr="00695EDB">
        <w:rPr>
          <w:rFonts w:ascii="Times New Roman" w:hAnsi="Times New Roman" w:cs="Times New Roman"/>
          <w:bCs/>
          <w:sz w:val="28"/>
          <w:szCs w:val="28"/>
        </w:rPr>
        <w:t>Giấy xác nhận tình trạng hôn nhân</w:t>
      </w:r>
      <w:r w:rsidR="00765AE8" w:rsidRPr="00695EDB">
        <w:rPr>
          <w:rFonts w:ascii="Times New Roman" w:hAnsi="Times New Roman" w:cs="Times New Roman"/>
          <w:sz w:val="28"/>
          <w:szCs w:val="28"/>
        </w:rPr>
        <w:t xml:space="preserve"> và </w:t>
      </w:r>
      <w:r w:rsidR="00765AE8" w:rsidRPr="00695EDB">
        <w:rPr>
          <w:rFonts w:ascii="Times New Roman" w:hAnsi="Times New Roman" w:cs="Times New Roman"/>
          <w:bCs/>
          <w:sz w:val="28"/>
          <w:szCs w:val="28"/>
        </w:rPr>
        <w:t>đăng ký kết hôn trực tuyến</w:t>
      </w:r>
      <w:r w:rsidR="00765AE8" w:rsidRPr="00695EDB">
        <w:rPr>
          <w:rFonts w:ascii="Times New Roman" w:hAnsi="Times New Roman" w:cs="Times New Roman"/>
          <w:sz w:val="28"/>
          <w:szCs w:val="28"/>
        </w:rPr>
        <w:t>.</w:t>
      </w:r>
    </w:p>
    <w:p w14:paraId="08ADC580" w14:textId="1633F641" w:rsidR="00DE4D3A" w:rsidRPr="00695EDB" w:rsidRDefault="00840860" w:rsidP="002750AA">
      <w:pPr>
        <w:spacing w:before="120" w:after="0" w:line="240" w:lineRule="auto"/>
        <w:ind w:firstLine="720"/>
        <w:jc w:val="both"/>
        <w:rPr>
          <w:rFonts w:ascii="Times New Roman" w:hAnsi="Times New Roman" w:cs="Times New Roman"/>
          <w:i/>
          <w:sz w:val="28"/>
          <w:szCs w:val="28"/>
        </w:rPr>
      </w:pPr>
      <w:r w:rsidRPr="00695EDB">
        <w:rPr>
          <w:rFonts w:ascii="Times New Roman" w:hAnsi="Times New Roman" w:cs="Times New Roman"/>
          <w:i/>
          <w:sz w:val="28"/>
          <w:szCs w:val="28"/>
        </w:rPr>
        <w:t>Ba là,</w:t>
      </w:r>
      <w:r w:rsidR="00751FDD" w:rsidRPr="00695EDB">
        <w:rPr>
          <w:rFonts w:ascii="Times New Roman" w:hAnsi="Times New Roman" w:cs="Times New Roman"/>
          <w:i/>
          <w:sz w:val="28"/>
          <w:szCs w:val="28"/>
        </w:rPr>
        <w:t xml:space="preserve"> </w:t>
      </w:r>
      <w:r w:rsidR="00DE4D3A" w:rsidRPr="00695EDB">
        <w:rPr>
          <w:rFonts w:ascii="Times New Roman" w:hAnsi="Times New Roman" w:cs="Times New Roman"/>
          <w:sz w:val="28"/>
          <w:szCs w:val="28"/>
        </w:rPr>
        <w:t>Hệ thống CSDL đất đai (VBDLis) được đưa vào khai thác dữ liệu đất đai, phục vụ cắt giảm thủ tục hành chính (TTHC) trong lĩnh vực cư trú.</w:t>
      </w:r>
    </w:p>
    <w:p w14:paraId="0D7E8304" w14:textId="13121708" w:rsidR="0091435D" w:rsidRPr="00695EDB" w:rsidRDefault="00DE4D3A" w:rsidP="002750AA">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
          <w:sz w:val="28"/>
          <w:szCs w:val="28"/>
        </w:rPr>
        <w:lastRenderedPageBreak/>
        <w:t>Bốn</w:t>
      </w:r>
      <w:r w:rsidR="0091435D" w:rsidRPr="00695EDB">
        <w:rPr>
          <w:rFonts w:ascii="Times New Roman" w:hAnsi="Times New Roman" w:cs="Times New Roman"/>
          <w:i/>
          <w:sz w:val="28"/>
          <w:szCs w:val="28"/>
        </w:rPr>
        <w:t xml:space="preserve"> là,</w:t>
      </w:r>
      <w:r w:rsidR="00751FDD" w:rsidRPr="00695EDB">
        <w:rPr>
          <w:rFonts w:ascii="Times New Roman" w:hAnsi="Times New Roman" w:cs="Times New Roman"/>
          <w:i/>
          <w:sz w:val="28"/>
          <w:szCs w:val="28"/>
        </w:rPr>
        <w:t xml:space="preserve"> </w:t>
      </w:r>
      <w:r w:rsidR="00765AE8" w:rsidRPr="00695EDB">
        <w:rPr>
          <w:rFonts w:ascii="Times New Roman" w:hAnsi="Times New Roman" w:cs="Times New Roman"/>
          <w:sz w:val="28"/>
          <w:szCs w:val="28"/>
        </w:rPr>
        <w:t xml:space="preserve">Đạt </w:t>
      </w:r>
      <w:r w:rsidR="00765AE8" w:rsidRPr="00695EDB">
        <w:rPr>
          <w:rFonts w:ascii="Times New Roman" w:hAnsi="Times New Roman" w:cs="Times New Roman"/>
          <w:bCs/>
          <w:sz w:val="28"/>
          <w:szCs w:val="28"/>
        </w:rPr>
        <w:t>100% giải pháp</w:t>
      </w:r>
      <w:r w:rsidR="00A93BCF" w:rsidRPr="00695EDB">
        <w:rPr>
          <w:rFonts w:ascii="Times New Roman" w:hAnsi="Times New Roman" w:cs="Times New Roman"/>
          <w:bCs/>
          <w:sz w:val="28"/>
          <w:szCs w:val="28"/>
        </w:rPr>
        <w:t xml:space="preserve"> </w:t>
      </w:r>
      <w:r w:rsidRPr="00695EDB">
        <w:rPr>
          <w:rFonts w:ascii="Times New Roman" w:hAnsi="Times New Roman" w:cs="Times New Roman"/>
          <w:bCs/>
          <w:sz w:val="28"/>
          <w:szCs w:val="28"/>
        </w:rPr>
        <w:t>thanh toán không dùng tiền mặt</w:t>
      </w:r>
      <w:r w:rsidR="00A93BCF" w:rsidRPr="00695EDB">
        <w:rPr>
          <w:rFonts w:ascii="Times New Roman" w:hAnsi="Times New Roman" w:cs="Times New Roman"/>
          <w:bCs/>
          <w:sz w:val="28"/>
          <w:szCs w:val="28"/>
        </w:rPr>
        <w:t xml:space="preserve"> </w:t>
      </w:r>
      <w:r w:rsidR="00765AE8" w:rsidRPr="00695EDB">
        <w:rPr>
          <w:rFonts w:ascii="Times New Roman" w:hAnsi="Times New Roman" w:cs="Times New Roman"/>
          <w:sz w:val="28"/>
          <w:szCs w:val="28"/>
        </w:rPr>
        <w:t xml:space="preserve">trong các lĩnh vực giáo dục, y tế; </w:t>
      </w:r>
      <w:r w:rsidR="00765AE8" w:rsidRPr="00695EDB">
        <w:rPr>
          <w:rFonts w:ascii="Times New Roman" w:hAnsi="Times New Roman" w:cs="Times New Roman"/>
          <w:bCs/>
          <w:sz w:val="28"/>
          <w:szCs w:val="28"/>
        </w:rPr>
        <w:t>98,62% trợ cấp bảo hiểm xã hội một lần</w:t>
      </w:r>
      <w:r w:rsidR="00765AE8" w:rsidRPr="00695EDB">
        <w:rPr>
          <w:rFonts w:ascii="Times New Roman" w:hAnsi="Times New Roman" w:cs="Times New Roman"/>
          <w:sz w:val="28"/>
          <w:szCs w:val="28"/>
        </w:rPr>
        <w:t xml:space="preserve"> và </w:t>
      </w:r>
      <w:r w:rsidR="00765AE8" w:rsidRPr="00695EDB">
        <w:rPr>
          <w:rFonts w:ascii="Times New Roman" w:hAnsi="Times New Roman" w:cs="Times New Roman"/>
          <w:bCs/>
          <w:sz w:val="28"/>
          <w:szCs w:val="28"/>
        </w:rPr>
        <w:t>99,49% trợ cấp bảo hiểm thất nghiệp</w:t>
      </w:r>
      <w:r w:rsidR="00765AE8" w:rsidRPr="00695EDB">
        <w:rPr>
          <w:rFonts w:ascii="Times New Roman" w:hAnsi="Times New Roman" w:cs="Times New Roman"/>
          <w:sz w:val="28"/>
          <w:szCs w:val="28"/>
        </w:rPr>
        <w:t>.</w:t>
      </w:r>
    </w:p>
    <w:p w14:paraId="4974D6D1" w14:textId="7F13FEC7" w:rsidR="00242280" w:rsidRPr="00695EDB" w:rsidRDefault="00DE4D3A" w:rsidP="00221DB5">
      <w:pPr>
        <w:spacing w:before="120" w:after="0" w:line="240" w:lineRule="auto"/>
        <w:ind w:firstLine="720"/>
        <w:jc w:val="both"/>
        <w:rPr>
          <w:rFonts w:ascii="Times New Roman" w:hAnsi="Times New Roman" w:cs="Times New Roman"/>
          <w:spacing w:val="2"/>
          <w:sz w:val="28"/>
          <w:szCs w:val="28"/>
        </w:rPr>
      </w:pPr>
      <w:r w:rsidRPr="00695EDB">
        <w:rPr>
          <w:rFonts w:ascii="Times New Roman" w:hAnsi="Times New Roman" w:cs="Times New Roman"/>
          <w:b/>
          <w:sz w:val="28"/>
          <w:szCs w:val="28"/>
        </w:rPr>
        <w:t>2.</w:t>
      </w:r>
      <w:r w:rsidR="00751FDD" w:rsidRPr="00695EDB">
        <w:rPr>
          <w:rFonts w:ascii="Times New Roman" w:hAnsi="Times New Roman" w:cs="Times New Roman"/>
          <w:b/>
          <w:sz w:val="28"/>
          <w:szCs w:val="28"/>
        </w:rPr>
        <w:t xml:space="preserve"> </w:t>
      </w:r>
      <w:r w:rsidR="00C939B2" w:rsidRPr="00695EDB">
        <w:rPr>
          <w:rFonts w:ascii="Times New Roman" w:hAnsi="Times New Roman" w:cs="Times New Roman"/>
          <w:sz w:val="28"/>
          <w:szCs w:val="28"/>
        </w:rPr>
        <w:t xml:space="preserve">Thực hiện Nghị quyết 202/2025/QH15 ngày 12/6/2025 </w:t>
      </w:r>
      <w:r w:rsidR="0006314D" w:rsidRPr="00695EDB">
        <w:rPr>
          <w:rFonts w:ascii="Times New Roman" w:hAnsi="Times New Roman" w:cs="Times New Roman"/>
          <w:sz w:val="28"/>
          <w:szCs w:val="28"/>
        </w:rPr>
        <w:t xml:space="preserve">của Quốc hội </w:t>
      </w:r>
      <w:r w:rsidR="00C939B2" w:rsidRPr="00695EDB">
        <w:rPr>
          <w:rFonts w:ascii="Times New Roman" w:hAnsi="Times New Roman" w:cs="Times New Roman"/>
          <w:sz w:val="28"/>
          <w:szCs w:val="28"/>
        </w:rPr>
        <w:t xml:space="preserve">về việc sắp xếp, sáp nhập đơn vị hành chính cấp tỉnh, </w:t>
      </w:r>
      <w:r w:rsidR="00C939B2" w:rsidRPr="00695EDB">
        <w:rPr>
          <w:rFonts w:ascii="Times New Roman" w:hAnsi="Times New Roman" w:cs="Times New Roman"/>
          <w:bCs/>
          <w:sz w:val="28"/>
          <w:szCs w:val="28"/>
        </w:rPr>
        <w:t xml:space="preserve">Phòng Cảnh sát QLHC về TTXH đã chủ động tham mưu Giám đốc Công an tỉnh tham mưu Chủ tịch UBND tỉnh chỉ đạo thực hiện một số nội dung </w:t>
      </w:r>
      <w:r w:rsidR="00C939B2" w:rsidRPr="00695EDB">
        <w:rPr>
          <w:rFonts w:ascii="Times New Roman" w:hAnsi="Times New Roman" w:cs="Times New Roman"/>
          <w:spacing w:val="2"/>
          <w:sz w:val="28"/>
          <w:szCs w:val="28"/>
        </w:rPr>
        <w:t xml:space="preserve">liên quan đến sắp xếp đơn vị hành chính và tổ chức chính quyền địa phương 02 cấp, trọng tâm là thực hiện đăng ký tài khoản định danh tổ chức; quản lý con dấu; thực hiện cập nhật, điều chỉnh thông tin về cư trú của công dân trong Cơ sở dữ liệu quốc gia về dân cư, Cơ sở dữ liệu cư trú; phối hợp với các ngành liên quan trong thực hiện cắm mốc địa giới hành chính cấp xã… đáp ứng được yêu cầu trong thực hiện </w:t>
      </w:r>
      <w:r w:rsidR="00C939B2" w:rsidRPr="00695EDB">
        <w:rPr>
          <w:rFonts w:ascii="Times New Roman" w:hAnsi="Times New Roman" w:cs="Times New Roman"/>
          <w:sz w:val="28"/>
          <w:szCs w:val="28"/>
        </w:rPr>
        <w:t xml:space="preserve">sắp xếp, sáp nhập đơn vị hành chính cấp tỉnh, tổ chức chính quyền </w:t>
      </w:r>
      <w:r w:rsidR="00830F56" w:rsidRPr="00695EDB">
        <w:rPr>
          <w:rFonts w:ascii="Times New Roman" w:hAnsi="Times New Roman" w:cs="Times New Roman"/>
          <w:spacing w:val="2"/>
          <w:sz w:val="28"/>
          <w:szCs w:val="28"/>
        </w:rPr>
        <w:t>địa phương 02 cấp kể từ</w:t>
      </w:r>
      <w:r w:rsidR="00221DB5" w:rsidRPr="00695EDB">
        <w:rPr>
          <w:rFonts w:ascii="Times New Roman" w:hAnsi="Times New Roman" w:cs="Times New Roman"/>
          <w:spacing w:val="2"/>
          <w:sz w:val="28"/>
          <w:szCs w:val="28"/>
        </w:rPr>
        <w:t xml:space="preserve"> ngày 01/7/2025; rà soát, </w:t>
      </w:r>
      <w:r w:rsidR="00830F56" w:rsidRPr="00695EDB">
        <w:rPr>
          <w:rFonts w:ascii="Times New Roman" w:hAnsi="Times New Roman" w:cs="Times New Roman"/>
          <w:spacing w:val="2"/>
          <w:sz w:val="28"/>
          <w:szCs w:val="28"/>
        </w:rPr>
        <w:t xml:space="preserve">báo cáo Chủ tịch UBND tỉnh chỉ đạo cơ quan, đơn vị tham mưu </w:t>
      </w:r>
      <w:r w:rsidR="00830F56" w:rsidRPr="00695EDB">
        <w:rPr>
          <w:rFonts w:ascii="Times New Roman" w:hAnsi="Times New Roman" w:cs="Times New Roman"/>
          <w:sz w:val="28"/>
          <w:szCs w:val="28"/>
        </w:rPr>
        <w:t>trình Hội đồng nhân dân tỉnh ban hành nghị quyết mới, đảm bảo thống nhất chính sách hỗ trợ người dân và tổ chức</w:t>
      </w:r>
      <w:r w:rsidR="00830F56" w:rsidRPr="00695EDB">
        <w:rPr>
          <w:rStyle w:val="FootnoteReference"/>
          <w:rFonts w:ascii="Times New Roman" w:hAnsi="Times New Roman" w:cs="Times New Roman"/>
          <w:sz w:val="28"/>
          <w:szCs w:val="28"/>
        </w:rPr>
        <w:footnoteReference w:id="1"/>
      </w:r>
      <w:r w:rsidR="00830F56" w:rsidRPr="00695EDB">
        <w:rPr>
          <w:rFonts w:ascii="Times New Roman" w:hAnsi="Times New Roman" w:cs="Times New Roman"/>
          <w:sz w:val="28"/>
          <w:szCs w:val="28"/>
        </w:rPr>
        <w:t>.</w:t>
      </w:r>
    </w:p>
    <w:p w14:paraId="0CD904FE" w14:textId="7725962E" w:rsidR="00767450" w:rsidRDefault="00830F56" w:rsidP="00242280">
      <w:pPr>
        <w:spacing w:before="120" w:after="0" w:line="240" w:lineRule="auto"/>
        <w:ind w:firstLine="720"/>
        <w:jc w:val="both"/>
        <w:rPr>
          <w:rFonts w:ascii="Times New Roman" w:hAnsi="Times New Roman" w:cs="Times New Roman"/>
          <w:iCs/>
          <w:sz w:val="28"/>
          <w:szCs w:val="28"/>
        </w:rPr>
      </w:pPr>
      <w:r w:rsidRPr="00695EDB">
        <w:rPr>
          <w:rFonts w:ascii="Times New Roman" w:hAnsi="Times New Roman" w:cs="Times New Roman"/>
          <w:b/>
          <w:spacing w:val="2"/>
          <w:sz w:val="28"/>
          <w:szCs w:val="28"/>
        </w:rPr>
        <w:t xml:space="preserve">3. </w:t>
      </w:r>
      <w:r w:rsidR="00F57AF8" w:rsidRPr="00695EDB">
        <w:rPr>
          <w:rFonts w:ascii="Times New Roman" w:hAnsi="Times New Roman" w:cs="Times New Roman"/>
          <w:sz w:val="28"/>
          <w:szCs w:val="28"/>
        </w:rPr>
        <w:t xml:space="preserve">Phòng Cảnh sát </w:t>
      </w:r>
      <w:r w:rsidR="00F57AF8" w:rsidRPr="00695EDB">
        <w:rPr>
          <w:rFonts w:ascii="Times New Roman" w:hAnsi="Times New Roman" w:cs="Times New Roman"/>
          <w:bCs/>
          <w:sz w:val="28"/>
          <w:szCs w:val="28"/>
        </w:rPr>
        <w:t xml:space="preserve">QLHC về TTXH </w:t>
      </w:r>
      <w:r w:rsidRPr="00695EDB">
        <w:rPr>
          <w:rFonts w:ascii="Times New Roman" w:hAnsi="Times New Roman" w:cs="Times New Roman"/>
          <w:bCs/>
          <w:sz w:val="28"/>
          <w:szCs w:val="28"/>
        </w:rPr>
        <w:t xml:space="preserve">tiếp tục </w:t>
      </w:r>
      <w:r w:rsidR="00F57AF8" w:rsidRPr="00695EDB">
        <w:rPr>
          <w:rFonts w:ascii="Times New Roman" w:hAnsi="Times New Roman" w:cs="Times New Roman"/>
          <w:bCs/>
          <w:sz w:val="28"/>
          <w:szCs w:val="28"/>
        </w:rPr>
        <w:t xml:space="preserve">tham mưu </w:t>
      </w:r>
      <w:r w:rsidRPr="00695EDB">
        <w:rPr>
          <w:rFonts w:ascii="Times New Roman" w:hAnsi="Times New Roman" w:cs="Times New Roman"/>
          <w:bCs/>
          <w:sz w:val="28"/>
          <w:szCs w:val="28"/>
        </w:rPr>
        <w:t xml:space="preserve">Giám đốc Công an tỉnh tổ chức </w:t>
      </w:r>
      <w:r w:rsidR="00F57AF8" w:rsidRPr="00695EDB">
        <w:rPr>
          <w:rFonts w:ascii="Times New Roman" w:hAnsi="Times New Roman" w:cs="Times New Roman"/>
          <w:bCs/>
          <w:sz w:val="28"/>
          <w:szCs w:val="28"/>
        </w:rPr>
        <w:t>thực hiện có hiệu quả</w:t>
      </w:r>
      <w:r w:rsidR="005545CB" w:rsidRPr="00695EDB">
        <w:rPr>
          <w:rFonts w:ascii="Times New Roman" w:hAnsi="Times New Roman" w:cs="Times New Roman"/>
          <w:bCs/>
          <w:sz w:val="28"/>
          <w:szCs w:val="28"/>
        </w:rPr>
        <w:t xml:space="preserve"> </w:t>
      </w:r>
      <w:r w:rsidR="00765AE8" w:rsidRPr="00695EDB">
        <w:rPr>
          <w:rFonts w:ascii="Times New Roman" w:hAnsi="Times New Roman" w:cs="Times New Roman"/>
          <w:bCs/>
          <w:sz w:val="28"/>
          <w:szCs w:val="28"/>
        </w:rPr>
        <w:t>các nhiệm vụ thuộc chức năng Công an tỉnh</w:t>
      </w:r>
      <w:r w:rsidRPr="00695EDB">
        <w:rPr>
          <w:rFonts w:ascii="Times New Roman" w:hAnsi="Times New Roman" w:cs="Times New Roman"/>
          <w:bCs/>
          <w:sz w:val="28"/>
          <w:szCs w:val="28"/>
        </w:rPr>
        <w:t xml:space="preserve">, đảm bảo các nhiệm vụ của Đề án 06 trong CAND đúng lộ trình, đáp ứng yêu cầu, nhiệm vụ chính trị chung toàn ngành; điển hình như: </w:t>
      </w:r>
      <w:r w:rsidR="00242280" w:rsidRPr="00695EDB">
        <w:rPr>
          <w:rFonts w:ascii="Times New Roman" w:hAnsi="Times New Roman" w:cs="Times New Roman"/>
          <w:bCs/>
          <w:sz w:val="28"/>
          <w:szCs w:val="28"/>
        </w:rPr>
        <w:t xml:space="preserve">(1) </w:t>
      </w:r>
      <w:r w:rsidRPr="00695EDB">
        <w:rPr>
          <w:rFonts w:ascii="Times New Roman" w:hAnsi="Times New Roman" w:cs="Times New Roman"/>
          <w:sz w:val="28"/>
          <w:szCs w:val="28"/>
        </w:rPr>
        <w:t>Đảm bảo dữ liệu “đúng, đủ, sạch, sống”, đồng bộ với các ngành liên quan để cung cấp dịch vụ công trực tuyến hiệu quả.</w:t>
      </w:r>
      <w:r w:rsidR="00242280" w:rsidRPr="00695EDB">
        <w:rPr>
          <w:rFonts w:ascii="Times New Roman" w:hAnsi="Times New Roman" w:cs="Times New Roman"/>
          <w:sz w:val="28"/>
          <w:szCs w:val="28"/>
        </w:rPr>
        <w:t xml:space="preserve"> (2)</w:t>
      </w:r>
      <w:r w:rsidR="00226B48" w:rsidRPr="00695EDB">
        <w:rPr>
          <w:rFonts w:ascii="Times New Roman" w:hAnsi="Times New Roman" w:cs="Times New Roman"/>
          <w:sz w:val="28"/>
          <w:szCs w:val="28"/>
        </w:rPr>
        <w:t xml:space="preserve"> Thực hiện công tác cấp Căn cước (</w:t>
      </w:r>
      <w:r w:rsidR="003339B0" w:rsidRPr="00695EDB">
        <w:rPr>
          <w:rFonts w:ascii="Times New Roman" w:hAnsi="Times New Roman" w:cs="Times New Roman"/>
          <w:sz w:val="28"/>
          <w:szCs w:val="28"/>
        </w:rPr>
        <w:t xml:space="preserve">đạt </w:t>
      </w:r>
      <w:r w:rsidR="00226B48" w:rsidRPr="00695EDB">
        <w:rPr>
          <w:rFonts w:ascii="Times New Roman" w:hAnsi="Times New Roman" w:cs="Times New Roman"/>
          <w:sz w:val="28"/>
          <w:szCs w:val="28"/>
        </w:rPr>
        <w:t xml:space="preserve">89% công dân thường trú) và định danh điện tử mức độ 2 </w:t>
      </w:r>
      <w:r w:rsidR="003339B0" w:rsidRPr="00695EDB">
        <w:rPr>
          <w:rFonts w:ascii="Times New Roman" w:hAnsi="Times New Roman" w:cs="Times New Roman"/>
          <w:sz w:val="28"/>
          <w:szCs w:val="28"/>
        </w:rPr>
        <w:t>(đạt 7</w:t>
      </w:r>
      <w:r w:rsidR="00767450">
        <w:rPr>
          <w:rFonts w:ascii="Times New Roman" w:hAnsi="Times New Roman" w:cs="Times New Roman"/>
          <w:sz w:val="28"/>
          <w:szCs w:val="28"/>
        </w:rPr>
        <w:t>7</w:t>
      </w:r>
      <w:r w:rsidR="003339B0" w:rsidRPr="00695EDB">
        <w:rPr>
          <w:rFonts w:ascii="Times New Roman" w:hAnsi="Times New Roman" w:cs="Times New Roman"/>
          <w:sz w:val="28"/>
          <w:szCs w:val="28"/>
        </w:rPr>
        <w:t>% nhân khẩu đủ điều kiện)</w:t>
      </w:r>
      <w:r w:rsidR="00226B48" w:rsidRPr="00695EDB">
        <w:rPr>
          <w:rFonts w:ascii="Times New Roman" w:hAnsi="Times New Roman" w:cs="Times New Roman"/>
          <w:sz w:val="28"/>
          <w:szCs w:val="28"/>
        </w:rPr>
        <w:t xml:space="preserve"> trên địa bàn</w:t>
      </w:r>
      <w:r w:rsidR="00242280" w:rsidRPr="00695EDB">
        <w:rPr>
          <w:rFonts w:ascii="Times New Roman" w:hAnsi="Times New Roman" w:cs="Times New Roman"/>
          <w:sz w:val="28"/>
          <w:szCs w:val="28"/>
        </w:rPr>
        <w:t>; Hướng dẫn, đôn đốc đăng ký định danh tổ chức</w:t>
      </w:r>
      <w:r w:rsidR="00BE2F4D" w:rsidRPr="00695EDB">
        <w:rPr>
          <w:rFonts w:ascii="Times New Roman" w:hAnsi="Times New Roman" w:cs="Times New Roman"/>
          <w:sz w:val="28"/>
          <w:szCs w:val="28"/>
        </w:rPr>
        <w:t xml:space="preserve"> đạt 78,48%</w:t>
      </w:r>
      <w:r w:rsidR="00242280" w:rsidRPr="00695EDB">
        <w:rPr>
          <w:rFonts w:ascii="Times New Roman" w:hAnsi="Times New Roman" w:cs="Times New Roman"/>
          <w:sz w:val="28"/>
          <w:szCs w:val="28"/>
        </w:rPr>
        <w:t xml:space="preserve">, góp phần xây dựng hệ thống Chính quyền số - Công dân số; (3) Tổ chức thu mẫu ADN cho </w:t>
      </w:r>
      <w:r w:rsidR="00242280" w:rsidRPr="00695EDB">
        <w:rPr>
          <w:rFonts w:ascii="Times New Roman" w:hAnsi="Times New Roman" w:cs="Times New Roman"/>
          <w:bCs/>
          <w:sz w:val="28"/>
          <w:szCs w:val="28"/>
        </w:rPr>
        <w:t>4</w:t>
      </w:r>
      <w:r w:rsidR="009B6372" w:rsidRPr="00695EDB">
        <w:rPr>
          <w:rFonts w:ascii="Times New Roman" w:hAnsi="Times New Roman" w:cs="Times New Roman"/>
          <w:bCs/>
          <w:sz w:val="28"/>
          <w:szCs w:val="28"/>
        </w:rPr>
        <w:t>5</w:t>
      </w:r>
      <w:r w:rsidR="00242280" w:rsidRPr="00695EDB">
        <w:rPr>
          <w:rFonts w:ascii="Times New Roman" w:hAnsi="Times New Roman" w:cs="Times New Roman"/>
          <w:bCs/>
          <w:sz w:val="28"/>
          <w:szCs w:val="28"/>
        </w:rPr>
        <w:t xml:space="preserve"> thân nhân họ ngoại liệt sĩ</w:t>
      </w:r>
      <w:r w:rsidR="00242280" w:rsidRPr="00695EDB">
        <w:rPr>
          <w:rFonts w:ascii="Times New Roman" w:hAnsi="Times New Roman" w:cs="Times New Roman"/>
          <w:sz w:val="28"/>
          <w:szCs w:val="28"/>
        </w:rPr>
        <w:t xml:space="preserve"> (đợ</w:t>
      </w:r>
      <w:r w:rsidR="003339B0" w:rsidRPr="00695EDB">
        <w:rPr>
          <w:rFonts w:ascii="Times New Roman" w:hAnsi="Times New Roman" w:cs="Times New Roman"/>
          <w:sz w:val="28"/>
          <w:szCs w:val="28"/>
        </w:rPr>
        <w:t xml:space="preserve">t 1) </w:t>
      </w:r>
      <w:r w:rsidR="0079511A" w:rsidRPr="00695EDB">
        <w:rPr>
          <w:rFonts w:ascii="Times New Roman" w:hAnsi="Times New Roman" w:cs="Times New Roman"/>
          <w:sz w:val="28"/>
          <w:szCs w:val="28"/>
        </w:rPr>
        <w:t>để</w:t>
      </w:r>
      <w:r w:rsidR="003339B0" w:rsidRPr="00695EDB">
        <w:rPr>
          <w:rFonts w:ascii="Times New Roman" w:hAnsi="Times New Roman" w:cs="Times New Roman"/>
          <w:sz w:val="28"/>
          <w:szCs w:val="28"/>
        </w:rPr>
        <w:t xml:space="preserve"> bổ sung, lưu trữ, làm giàu ngân hàng Gen</w:t>
      </w:r>
      <w:r w:rsidR="0079511A" w:rsidRPr="00695EDB">
        <w:rPr>
          <w:rFonts w:ascii="Times New Roman" w:hAnsi="Times New Roman" w:cs="Times New Roman"/>
          <w:sz w:val="28"/>
          <w:szCs w:val="28"/>
        </w:rPr>
        <w:t xml:space="preserve"> nhằm</w:t>
      </w:r>
      <w:r w:rsidR="00994C25" w:rsidRPr="00695EDB">
        <w:rPr>
          <w:rFonts w:ascii="Times New Roman" w:hAnsi="Times New Roman" w:cs="Times New Roman"/>
          <w:sz w:val="28"/>
          <w:szCs w:val="28"/>
        </w:rPr>
        <w:t xml:space="preserve"> </w:t>
      </w:r>
      <w:r w:rsidR="00242280" w:rsidRPr="00695EDB">
        <w:rPr>
          <w:rFonts w:ascii="Times New Roman" w:hAnsi="Times New Roman" w:cs="Times New Roman"/>
          <w:sz w:val="28"/>
          <w:szCs w:val="28"/>
        </w:rPr>
        <w:t xml:space="preserve">hỗ trợ xác định </w:t>
      </w:r>
      <w:r w:rsidR="0079511A" w:rsidRPr="00695EDB">
        <w:rPr>
          <w:rFonts w:ascii="Times New Roman" w:hAnsi="Times New Roman" w:cs="Times New Roman"/>
          <w:sz w:val="28"/>
          <w:szCs w:val="28"/>
        </w:rPr>
        <w:t>chính xác hài cốt</w:t>
      </w:r>
      <w:r w:rsidR="00242280" w:rsidRPr="00695EDB">
        <w:rPr>
          <w:rFonts w:ascii="Times New Roman" w:hAnsi="Times New Roman" w:cs="Times New Roman"/>
          <w:sz w:val="28"/>
          <w:szCs w:val="28"/>
        </w:rPr>
        <w:t xml:space="preserve"> liệt sĩ</w:t>
      </w:r>
      <w:r w:rsidR="003339B0" w:rsidRPr="00695EDB">
        <w:rPr>
          <w:rFonts w:ascii="Times New Roman" w:hAnsi="Times New Roman" w:cs="Times New Roman"/>
          <w:sz w:val="28"/>
          <w:szCs w:val="28"/>
        </w:rPr>
        <w:t xml:space="preserve"> chưa xác định</w:t>
      </w:r>
      <w:r w:rsidR="0079511A" w:rsidRPr="00695EDB">
        <w:rPr>
          <w:rFonts w:ascii="Times New Roman" w:hAnsi="Times New Roman" w:cs="Times New Roman"/>
          <w:sz w:val="28"/>
          <w:szCs w:val="28"/>
        </w:rPr>
        <w:t xml:space="preserve"> được</w:t>
      </w:r>
      <w:r w:rsidR="003339B0" w:rsidRPr="00695EDB">
        <w:rPr>
          <w:rFonts w:ascii="Times New Roman" w:hAnsi="Times New Roman" w:cs="Times New Roman"/>
          <w:sz w:val="28"/>
          <w:szCs w:val="28"/>
        </w:rPr>
        <w:t xml:space="preserve"> danh tính</w:t>
      </w:r>
      <w:r w:rsidR="00242280" w:rsidRPr="00695EDB">
        <w:rPr>
          <w:rFonts w:ascii="Times New Roman" w:hAnsi="Times New Roman" w:cs="Times New Roman"/>
          <w:sz w:val="28"/>
          <w:szCs w:val="28"/>
        </w:rPr>
        <w:t>; (4) Hướng dẫn người dân sử dụng Cổng dịch vụ công, ứng dụng VNeID để thực hiện các TTHC như đăng ký thường trú, tạm trú, thông báo lưu trú, cấp phiếu lý lịch tư pháp; (5) Tăng cường kiểm tra, giám sát, đảm bảo an toàn tuyệt đối cho CSDL quốc gia về dân cư và các hệ thống liên quan, đồng thời đấu tranh với các hành vi lợi dụng dữ liệu cá nhân để vi phạm pháp luậ</w:t>
      </w:r>
      <w:r w:rsidR="00643B3E" w:rsidRPr="00695EDB">
        <w:rPr>
          <w:rFonts w:ascii="Times New Roman" w:hAnsi="Times New Roman" w:cs="Times New Roman"/>
          <w:sz w:val="28"/>
          <w:szCs w:val="28"/>
        </w:rPr>
        <w:t xml:space="preserve">t; (6) </w:t>
      </w:r>
      <w:r w:rsidR="00221DB5" w:rsidRPr="00695EDB">
        <w:rPr>
          <w:rFonts w:ascii="Times New Roman" w:hAnsi="Times New Roman" w:cs="Times New Roman"/>
          <w:sz w:val="28"/>
          <w:szCs w:val="28"/>
        </w:rPr>
        <w:t>P</w:t>
      </w:r>
      <w:r w:rsidR="0079511A" w:rsidRPr="00695EDB">
        <w:rPr>
          <w:rFonts w:ascii="Times New Roman" w:hAnsi="Times New Roman" w:cs="Times New Roman"/>
          <w:sz w:val="28"/>
          <w:szCs w:val="28"/>
        </w:rPr>
        <w:t>hối hợp với ngành Tư pháp, Tòa án trong thực hiện 90 ngày đêm làm sạch dữ liệu hôn nhân</w:t>
      </w:r>
      <w:r w:rsidR="00FD6BCF" w:rsidRPr="00695EDB">
        <w:rPr>
          <w:rFonts w:ascii="Times New Roman" w:hAnsi="Times New Roman" w:cs="Times New Roman"/>
          <w:sz w:val="28"/>
          <w:szCs w:val="28"/>
        </w:rPr>
        <w:t xml:space="preserve">, đã đồng bộ 51.750 dữ liệu tình trạng hôn nhân và 5.732 thông tin bản án, quyết định ly hôn; </w:t>
      </w:r>
      <w:r w:rsidR="00221DB5" w:rsidRPr="00695EDB">
        <w:rPr>
          <w:rFonts w:ascii="Times New Roman" w:hAnsi="Times New Roman" w:cs="Times New Roman"/>
          <w:sz w:val="28"/>
          <w:szCs w:val="28"/>
        </w:rPr>
        <w:t xml:space="preserve">(7) </w:t>
      </w:r>
      <w:r w:rsidR="008124C2" w:rsidRPr="00695EDB">
        <w:rPr>
          <w:rFonts w:ascii="Times New Roman" w:hAnsi="Times New Roman" w:cs="Times New Roman"/>
          <w:iCs/>
          <w:sz w:val="28"/>
          <w:szCs w:val="28"/>
        </w:rPr>
        <w:t>Hoàn thành 7</w:t>
      </w:r>
      <w:r w:rsidR="005E6FB9" w:rsidRPr="00695EDB">
        <w:rPr>
          <w:rFonts w:ascii="Times New Roman" w:hAnsi="Times New Roman" w:cs="Times New Roman"/>
          <w:iCs/>
          <w:sz w:val="28"/>
          <w:szCs w:val="28"/>
        </w:rPr>
        <w:t>/71 nhiệm vụ của năm 2025</w:t>
      </w:r>
      <w:r w:rsidR="008124C2" w:rsidRPr="00695EDB">
        <w:rPr>
          <w:rFonts w:ascii="Times New Roman" w:hAnsi="Times New Roman" w:cs="Times New Roman"/>
          <w:iCs/>
          <w:sz w:val="28"/>
          <w:szCs w:val="28"/>
        </w:rPr>
        <w:t>; Đang thực hiện</w:t>
      </w:r>
      <w:r w:rsidR="005E6FB9" w:rsidRPr="00695EDB">
        <w:rPr>
          <w:rFonts w:ascii="Times New Roman" w:hAnsi="Times New Roman" w:cs="Times New Roman"/>
          <w:iCs/>
          <w:sz w:val="28"/>
          <w:szCs w:val="28"/>
        </w:rPr>
        <w:t xml:space="preserve"> </w:t>
      </w:r>
      <w:r w:rsidR="008124C2" w:rsidRPr="00695EDB">
        <w:rPr>
          <w:rFonts w:ascii="Times New Roman" w:hAnsi="Times New Roman" w:cs="Times New Roman"/>
          <w:iCs/>
          <w:sz w:val="28"/>
          <w:szCs w:val="28"/>
        </w:rPr>
        <w:t>18</w:t>
      </w:r>
      <w:r w:rsidR="005E6FB9" w:rsidRPr="00695EDB">
        <w:rPr>
          <w:rFonts w:ascii="Times New Roman" w:hAnsi="Times New Roman" w:cs="Times New Roman"/>
          <w:iCs/>
          <w:sz w:val="28"/>
          <w:szCs w:val="28"/>
        </w:rPr>
        <w:t xml:space="preserve"> nhiệm vụ</w:t>
      </w:r>
      <w:r w:rsidR="008124C2" w:rsidRPr="00695EDB">
        <w:rPr>
          <w:rFonts w:ascii="Times New Roman" w:hAnsi="Times New Roman" w:cs="Times New Roman"/>
          <w:iCs/>
          <w:sz w:val="28"/>
          <w:szCs w:val="28"/>
        </w:rPr>
        <w:t>; Thực hiện thường xuyên</w:t>
      </w:r>
      <w:r w:rsidR="005E6FB9" w:rsidRPr="00695EDB">
        <w:rPr>
          <w:rFonts w:ascii="Times New Roman" w:hAnsi="Times New Roman" w:cs="Times New Roman"/>
          <w:iCs/>
          <w:sz w:val="28"/>
          <w:szCs w:val="28"/>
        </w:rPr>
        <w:t xml:space="preserve"> </w:t>
      </w:r>
      <w:r w:rsidR="008124C2" w:rsidRPr="00695EDB">
        <w:rPr>
          <w:rFonts w:ascii="Times New Roman" w:hAnsi="Times New Roman" w:cs="Times New Roman"/>
          <w:iCs/>
          <w:sz w:val="28"/>
          <w:szCs w:val="28"/>
        </w:rPr>
        <w:t>23</w:t>
      </w:r>
      <w:r w:rsidR="005E6FB9" w:rsidRPr="00695EDB">
        <w:rPr>
          <w:rFonts w:ascii="Times New Roman" w:hAnsi="Times New Roman" w:cs="Times New Roman"/>
          <w:iCs/>
          <w:sz w:val="28"/>
          <w:szCs w:val="28"/>
        </w:rPr>
        <w:t xml:space="preserve"> nhiệm vụ; còn 23 nhiệm vụ </w:t>
      </w:r>
      <w:r w:rsidR="00380B63" w:rsidRPr="00695EDB">
        <w:rPr>
          <w:rFonts w:ascii="Times New Roman" w:hAnsi="Times New Roman" w:cs="Times New Roman"/>
          <w:iCs/>
          <w:sz w:val="28"/>
          <w:szCs w:val="28"/>
        </w:rPr>
        <w:t>chưa có hướng dẫn, chỉ đạo của cơ quan cấp trên</w:t>
      </w:r>
      <w:r w:rsidR="00767450">
        <w:rPr>
          <w:rFonts w:ascii="Times New Roman" w:hAnsi="Times New Roman" w:cs="Times New Roman"/>
          <w:iCs/>
          <w:sz w:val="28"/>
          <w:szCs w:val="28"/>
        </w:rPr>
        <w:t>.</w:t>
      </w:r>
    </w:p>
    <w:p w14:paraId="2151D5E1" w14:textId="63D60172" w:rsidR="0099155C" w:rsidRPr="00695EDB" w:rsidRDefault="00242280" w:rsidP="00242280">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iCs/>
          <w:sz w:val="28"/>
          <w:szCs w:val="28"/>
        </w:rPr>
        <w:t xml:space="preserve">4. Thực hiện </w:t>
      </w:r>
      <w:r w:rsidRPr="00695EDB">
        <w:rPr>
          <w:rFonts w:ascii="Times New Roman" w:hAnsi="Times New Roman" w:cs="Times New Roman"/>
          <w:bCs/>
          <w:iCs/>
          <w:sz w:val="28"/>
          <w:szCs w:val="28"/>
        </w:rPr>
        <w:t>Kế hoạch số 02-KH/BCĐTW</w:t>
      </w:r>
      <w:r w:rsidR="00900F71" w:rsidRPr="00695EDB">
        <w:rPr>
          <w:rFonts w:ascii="Times New Roman" w:hAnsi="Times New Roman" w:cs="Times New Roman"/>
          <w:bCs/>
          <w:iCs/>
          <w:sz w:val="28"/>
          <w:szCs w:val="28"/>
        </w:rPr>
        <w:t xml:space="preserve"> ngày 19/6/2025 c</w:t>
      </w:r>
      <w:r w:rsidR="00900F71" w:rsidRPr="00695EDB">
        <w:rPr>
          <w:rFonts w:ascii="Times New Roman" w:hAnsi="Times New Roman" w:cs="Times New Roman"/>
          <w:bCs/>
          <w:sz w:val="28"/>
          <w:szCs w:val="28"/>
        </w:rPr>
        <w:t xml:space="preserve">ủa Ban Chỉ đạo Trung ương về phát triển khoa học, công nghệ, đổi mới sáng tạo và chuyển đổi số về </w:t>
      </w:r>
      <w:r w:rsidR="00900F71" w:rsidRPr="00695EDB">
        <w:rPr>
          <w:rFonts w:ascii="Times New Roman" w:hAnsi="Times New Roman" w:cs="Times New Roman"/>
          <w:bCs/>
          <w:sz w:val="28"/>
          <w:szCs w:val="28"/>
        </w:rPr>
        <w:lastRenderedPageBreak/>
        <w:t>thúc đẩy chuyển đổi số liên thông, đồng bộ, nhanh, hiệu quả sắp xếp tổ chức bộ máy của hệ thống chính trị</w:t>
      </w:r>
      <w:r w:rsidRPr="00695EDB">
        <w:rPr>
          <w:rFonts w:ascii="Times New Roman" w:hAnsi="Times New Roman" w:cs="Times New Roman"/>
          <w:bCs/>
          <w:sz w:val="28"/>
          <w:szCs w:val="28"/>
        </w:rPr>
        <w:t xml:space="preserve">, </w:t>
      </w:r>
      <w:r w:rsidRPr="00695EDB">
        <w:rPr>
          <w:rFonts w:ascii="Times New Roman" w:hAnsi="Times New Roman" w:cs="Times New Roman"/>
          <w:sz w:val="28"/>
          <w:szCs w:val="28"/>
        </w:rPr>
        <w:t xml:space="preserve">đã chủ động phối hợp với các cơ quan, đơn vị, </w:t>
      </w:r>
      <w:r w:rsidR="00765AE8" w:rsidRPr="00695EDB">
        <w:rPr>
          <w:rFonts w:ascii="Times New Roman" w:hAnsi="Times New Roman" w:cs="Times New Roman"/>
          <w:sz w:val="28"/>
          <w:szCs w:val="28"/>
        </w:rPr>
        <w:t xml:space="preserve">sở, ngành, địa phương rà soát </w:t>
      </w:r>
      <w:r w:rsidR="00765AE8" w:rsidRPr="00695EDB">
        <w:rPr>
          <w:rFonts w:ascii="Times New Roman" w:hAnsi="Times New Roman" w:cs="Times New Roman"/>
          <w:bCs/>
          <w:sz w:val="28"/>
          <w:szCs w:val="28"/>
        </w:rPr>
        <w:t>29 điểm nghẽn</w:t>
      </w:r>
      <w:r w:rsidR="00765AE8" w:rsidRPr="00695EDB">
        <w:rPr>
          <w:rFonts w:ascii="Times New Roman" w:hAnsi="Times New Roman" w:cs="Times New Roman"/>
          <w:sz w:val="28"/>
          <w:szCs w:val="28"/>
        </w:rPr>
        <w:t xml:space="preserve"> trong triển khai Kế hoạch số 02-KH/BCĐTW</w:t>
      </w:r>
      <w:r w:rsidR="00525CEA" w:rsidRPr="00695EDB">
        <w:rPr>
          <w:rFonts w:ascii="Times New Roman" w:hAnsi="Times New Roman" w:cs="Times New Roman"/>
          <w:sz w:val="28"/>
          <w:szCs w:val="28"/>
        </w:rPr>
        <w:t xml:space="preserve">; </w:t>
      </w:r>
      <w:r w:rsidR="00765AE8" w:rsidRPr="00695EDB">
        <w:rPr>
          <w:rFonts w:ascii="Times New Roman" w:hAnsi="Times New Roman" w:cs="Times New Roman"/>
          <w:sz w:val="28"/>
          <w:szCs w:val="28"/>
        </w:rPr>
        <w:t>đồng thời</w:t>
      </w:r>
      <w:r w:rsidR="00525CEA" w:rsidRPr="00695EDB">
        <w:rPr>
          <w:rFonts w:ascii="Times New Roman" w:hAnsi="Times New Roman" w:cs="Times New Roman"/>
          <w:sz w:val="28"/>
          <w:szCs w:val="28"/>
        </w:rPr>
        <w:t>,</w:t>
      </w:r>
      <w:r w:rsidR="00765AE8" w:rsidRPr="00695EDB">
        <w:rPr>
          <w:rFonts w:ascii="Times New Roman" w:hAnsi="Times New Roman" w:cs="Times New Roman"/>
          <w:sz w:val="28"/>
          <w:szCs w:val="28"/>
        </w:rPr>
        <w:t xml:space="preserve"> thực hiện </w:t>
      </w:r>
      <w:r w:rsidR="00765AE8" w:rsidRPr="00695EDB">
        <w:rPr>
          <w:rFonts w:ascii="Times New Roman" w:hAnsi="Times New Roman" w:cs="Times New Roman"/>
          <w:bCs/>
          <w:sz w:val="28"/>
          <w:szCs w:val="28"/>
        </w:rPr>
        <w:t>50 nhiệm vụ</w:t>
      </w:r>
      <w:r w:rsidR="00765AE8" w:rsidRPr="00695EDB">
        <w:rPr>
          <w:rFonts w:ascii="Times New Roman" w:hAnsi="Times New Roman" w:cs="Times New Roman"/>
          <w:sz w:val="28"/>
          <w:szCs w:val="28"/>
        </w:rPr>
        <w:t xml:space="preserve"> theo hai giai đoạn (từ </w:t>
      </w:r>
      <w:r w:rsidR="00AB6226" w:rsidRPr="00695EDB">
        <w:rPr>
          <w:rFonts w:ascii="Times New Roman" w:hAnsi="Times New Roman" w:cs="Times New Roman"/>
          <w:sz w:val="28"/>
          <w:szCs w:val="28"/>
        </w:rPr>
        <w:t xml:space="preserve">khi ban hành kế hoạch </w:t>
      </w:r>
      <w:r w:rsidR="00765AE8" w:rsidRPr="00695EDB">
        <w:rPr>
          <w:rFonts w:ascii="Times New Roman" w:hAnsi="Times New Roman" w:cs="Times New Roman"/>
          <w:sz w:val="28"/>
          <w:szCs w:val="28"/>
        </w:rPr>
        <w:t>đến 30/6/2025 và từ 01/7/2025 đế</w:t>
      </w:r>
      <w:r w:rsidRPr="00695EDB">
        <w:rPr>
          <w:rFonts w:ascii="Times New Roman" w:hAnsi="Times New Roman" w:cs="Times New Roman"/>
          <w:sz w:val="28"/>
          <w:szCs w:val="28"/>
        </w:rPr>
        <w:t xml:space="preserve">n 31/12/2025); nổi bật là: </w:t>
      </w:r>
    </w:p>
    <w:p w14:paraId="5B86CBC3" w14:textId="77777777" w:rsidR="00242280" w:rsidRPr="00695EDB" w:rsidRDefault="00643B3E" w:rsidP="00242280">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 xml:space="preserve">(1) </w:t>
      </w:r>
      <w:r w:rsidR="00242280" w:rsidRPr="00695EDB">
        <w:rPr>
          <w:rFonts w:ascii="Times New Roman" w:hAnsi="Times New Roman" w:cs="Times New Roman"/>
          <w:sz w:val="28"/>
          <w:szCs w:val="28"/>
        </w:rPr>
        <w:t xml:space="preserve">Trong đợt kiểm tra ngày 02-03/7/2025, Đoàn công tác Bộ Công an do </w:t>
      </w:r>
      <w:r w:rsidR="00242280" w:rsidRPr="00695EDB">
        <w:rPr>
          <w:rFonts w:ascii="Times New Roman" w:hAnsi="Times New Roman" w:cs="Times New Roman"/>
          <w:bCs/>
          <w:sz w:val="28"/>
          <w:szCs w:val="28"/>
        </w:rPr>
        <w:t>Thượng tướng Nguyễn Văn Long</w:t>
      </w:r>
      <w:r w:rsidR="00242280" w:rsidRPr="00695EDB">
        <w:rPr>
          <w:rFonts w:ascii="Times New Roman" w:hAnsi="Times New Roman" w:cs="Times New Roman"/>
          <w:sz w:val="28"/>
          <w:szCs w:val="28"/>
        </w:rPr>
        <w:t xml:space="preserve">, Thứ trưởng Bộ Công an đã kiểm tra tại Khánh Hòa và đánh giá cao các nội dung tỉnh đã thực hiện; đã cơ bản hoàn thành </w:t>
      </w:r>
      <w:r w:rsidR="00242280" w:rsidRPr="00695EDB">
        <w:rPr>
          <w:rFonts w:ascii="Times New Roman" w:hAnsi="Times New Roman" w:cs="Times New Roman"/>
          <w:bCs/>
          <w:sz w:val="28"/>
          <w:szCs w:val="28"/>
        </w:rPr>
        <w:t>7 nhóm nhiệm vụ</w:t>
      </w:r>
      <w:r w:rsidR="00242280" w:rsidRPr="00695EDB">
        <w:rPr>
          <w:rFonts w:ascii="Times New Roman" w:hAnsi="Times New Roman" w:cs="Times New Roman"/>
          <w:sz w:val="28"/>
          <w:szCs w:val="28"/>
        </w:rPr>
        <w:t xml:space="preserve"> giai đoạn 1</w:t>
      </w:r>
      <w:r w:rsidR="00242280" w:rsidRPr="00695EDB">
        <w:rPr>
          <w:rStyle w:val="FootnoteReference"/>
          <w:rFonts w:ascii="Times New Roman" w:hAnsi="Times New Roman" w:cs="Times New Roman"/>
          <w:sz w:val="28"/>
          <w:szCs w:val="28"/>
        </w:rPr>
        <w:footnoteReference w:id="2"/>
      </w:r>
      <w:r w:rsidR="00242280" w:rsidRPr="00695EDB">
        <w:rPr>
          <w:rFonts w:ascii="Times New Roman" w:hAnsi="Times New Roman" w:cs="Times New Roman"/>
          <w:sz w:val="28"/>
          <w:szCs w:val="28"/>
        </w:rPr>
        <w:t xml:space="preserve">; </w:t>
      </w:r>
      <w:r w:rsidR="00642D3F" w:rsidRPr="00695EDB">
        <w:rPr>
          <w:rFonts w:ascii="Times New Roman" w:hAnsi="Times New Roman" w:cs="Times New Roman"/>
          <w:sz w:val="28"/>
          <w:szCs w:val="28"/>
        </w:rPr>
        <w:t xml:space="preserve">đánh giá cao việc đảm bảo an ninh, an toàn đối với hệ thống máy tính tại các trung tâm phục vụ hành chính công đã kiểm tra. </w:t>
      </w:r>
    </w:p>
    <w:p w14:paraId="5D43EC6D" w14:textId="77777777" w:rsidR="00A015F2" w:rsidRPr="00695EDB" w:rsidRDefault="00643B3E" w:rsidP="00643B3E">
      <w:pPr>
        <w:spacing w:before="120" w:after="0" w:line="240" w:lineRule="auto"/>
        <w:ind w:firstLine="720"/>
        <w:jc w:val="both"/>
        <w:rPr>
          <w:rFonts w:ascii="Times New Roman" w:hAnsi="Times New Roman" w:cs="Times New Roman"/>
          <w:bCs/>
          <w:i/>
          <w:sz w:val="28"/>
          <w:szCs w:val="28"/>
        </w:rPr>
      </w:pPr>
      <w:r w:rsidRPr="00695EDB">
        <w:rPr>
          <w:rFonts w:ascii="Times New Roman" w:hAnsi="Times New Roman" w:cs="Times New Roman"/>
          <w:sz w:val="28"/>
          <w:szCs w:val="28"/>
        </w:rPr>
        <w:t xml:space="preserve">(2) Tổ chức các lực lượng </w:t>
      </w:r>
      <w:r w:rsidR="00642D3F" w:rsidRPr="00695EDB">
        <w:rPr>
          <w:rFonts w:ascii="Times New Roman" w:hAnsi="Times New Roman" w:cs="Times New Roman"/>
          <w:sz w:val="28"/>
          <w:szCs w:val="28"/>
        </w:rPr>
        <w:t xml:space="preserve">công an, đoàn viên thanh niên, tổ công nghệ số cộng đồng và an ninh cơ sở </w:t>
      </w:r>
      <w:r w:rsidR="009A1157" w:rsidRPr="00695EDB">
        <w:rPr>
          <w:rFonts w:ascii="Times New Roman" w:hAnsi="Times New Roman" w:cs="Times New Roman"/>
          <w:sz w:val="28"/>
          <w:szCs w:val="28"/>
        </w:rPr>
        <w:t xml:space="preserve">huy động </w:t>
      </w:r>
      <w:r w:rsidR="009A1157" w:rsidRPr="00695EDB">
        <w:rPr>
          <w:rFonts w:ascii="Times New Roman" w:hAnsi="Times New Roman" w:cs="Times New Roman"/>
          <w:bCs/>
          <w:sz w:val="28"/>
          <w:szCs w:val="28"/>
        </w:rPr>
        <w:t>3.173 lượt cán bộ</w:t>
      </w:r>
      <w:r w:rsidR="009A1157" w:rsidRPr="00695EDB">
        <w:rPr>
          <w:rFonts w:ascii="Times New Roman" w:hAnsi="Times New Roman" w:cs="Times New Roman"/>
          <w:sz w:val="28"/>
          <w:szCs w:val="28"/>
        </w:rPr>
        <w:t xml:space="preserve"> hỗ trợ tại 65 Trung tâm hành chính công tiếp đón và hướng dẫn </w:t>
      </w:r>
      <w:r w:rsidR="009A1157" w:rsidRPr="00695EDB">
        <w:rPr>
          <w:rFonts w:ascii="Times New Roman" w:hAnsi="Times New Roman" w:cs="Times New Roman"/>
          <w:bCs/>
          <w:sz w:val="28"/>
          <w:szCs w:val="28"/>
        </w:rPr>
        <w:t>25.800 lượt công dân</w:t>
      </w:r>
      <w:r w:rsidR="009A1157" w:rsidRPr="00695EDB">
        <w:rPr>
          <w:rFonts w:ascii="Times New Roman" w:hAnsi="Times New Roman" w:cs="Times New Roman"/>
          <w:sz w:val="28"/>
          <w:szCs w:val="28"/>
        </w:rPr>
        <w:t xml:space="preserve">, tiếp nhận và giải quyết </w:t>
      </w:r>
      <w:r w:rsidR="009A1157" w:rsidRPr="00695EDB">
        <w:rPr>
          <w:rFonts w:ascii="Times New Roman" w:hAnsi="Times New Roman" w:cs="Times New Roman"/>
          <w:bCs/>
          <w:sz w:val="28"/>
          <w:szCs w:val="28"/>
        </w:rPr>
        <w:t>18.346 hồ sơ</w:t>
      </w:r>
      <w:r w:rsidRPr="00695EDB">
        <w:rPr>
          <w:rFonts w:ascii="Times New Roman" w:hAnsi="Times New Roman" w:cs="Times New Roman"/>
          <w:sz w:val="28"/>
          <w:szCs w:val="28"/>
        </w:rPr>
        <w:t xml:space="preserve">, góp phần </w:t>
      </w:r>
      <w:r w:rsidRPr="00695EDB">
        <w:rPr>
          <w:rFonts w:ascii="Times New Roman" w:hAnsi="Times New Roman" w:cs="Times New Roman"/>
          <w:bCs/>
          <w:sz w:val="28"/>
          <w:szCs w:val="28"/>
        </w:rPr>
        <w:t>giảm thời gian chờ đợi</w:t>
      </w:r>
      <w:r w:rsidRPr="00695EDB">
        <w:rPr>
          <w:rFonts w:ascii="Times New Roman" w:hAnsi="Times New Roman" w:cs="Times New Roman"/>
          <w:sz w:val="28"/>
          <w:szCs w:val="28"/>
        </w:rPr>
        <w:t xml:space="preserve">, </w:t>
      </w:r>
      <w:r w:rsidRPr="00695EDB">
        <w:rPr>
          <w:rFonts w:ascii="Times New Roman" w:hAnsi="Times New Roman" w:cs="Times New Roman"/>
          <w:bCs/>
          <w:sz w:val="28"/>
          <w:szCs w:val="28"/>
        </w:rPr>
        <w:t>nâng cao trải nghiệm người dân</w:t>
      </w:r>
      <w:r w:rsidRPr="00695EDB">
        <w:rPr>
          <w:rFonts w:ascii="Times New Roman" w:hAnsi="Times New Roman" w:cs="Times New Roman"/>
          <w:sz w:val="28"/>
          <w:szCs w:val="28"/>
        </w:rPr>
        <w:t>, đáp ứng kịp thời nhu cầu giải quyết TTHC, không để gián đoạn.</w:t>
      </w:r>
    </w:p>
    <w:p w14:paraId="11D203B7" w14:textId="72CD30DB" w:rsidR="009A1157" w:rsidRPr="00695EDB" w:rsidRDefault="0032305A" w:rsidP="00643B3E">
      <w:pPr>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bCs/>
          <w:sz w:val="28"/>
          <w:szCs w:val="28"/>
        </w:rPr>
        <w:t>(3) Thực hiện Công điện số 111/CĐ-TTg ngày 17/7/2025 của Thủ tướng Chính phủ và ý kiến chỉ đạo của Lãnh đạo Bộ Công an về việc tập trung tháo gỡ khó khăn, vướng mắc trong thực hiện thủ tục hành chính, chuyển đổi số giai đoạn đầu vận hành mô hình tổ chức chính quyền địa phương 02 cấp, Phòng PC06 đã tham mưu Giám đốc Công an tỉnh chỉ đạo Công an các đơn vị, địa phương khẩn trương triển khai thực hiện nghiêm túc, trọng tâm là việc đấu tranh</w:t>
      </w:r>
      <w:r w:rsidR="001A0C7C" w:rsidRPr="00695EDB">
        <w:rPr>
          <w:rFonts w:ascii="Times New Roman" w:hAnsi="Times New Roman" w:cs="Times New Roman"/>
          <w:bCs/>
          <w:sz w:val="28"/>
          <w:szCs w:val="28"/>
        </w:rPr>
        <w:t>,</w:t>
      </w:r>
      <w:r w:rsidRPr="00695EDB">
        <w:rPr>
          <w:rFonts w:ascii="Times New Roman" w:hAnsi="Times New Roman" w:cs="Times New Roman"/>
          <w:bCs/>
          <w:sz w:val="28"/>
          <w:szCs w:val="28"/>
        </w:rPr>
        <w:t xml:space="preserve"> phòng</w:t>
      </w:r>
      <w:r w:rsidR="00841216" w:rsidRPr="00695EDB">
        <w:rPr>
          <w:rFonts w:ascii="Times New Roman" w:hAnsi="Times New Roman" w:cs="Times New Roman"/>
          <w:bCs/>
          <w:sz w:val="28"/>
          <w:szCs w:val="28"/>
        </w:rPr>
        <w:t>,</w:t>
      </w:r>
      <w:r w:rsidRPr="00695EDB">
        <w:rPr>
          <w:rFonts w:ascii="Times New Roman" w:hAnsi="Times New Roman" w:cs="Times New Roman"/>
          <w:bCs/>
          <w:sz w:val="28"/>
          <w:szCs w:val="28"/>
        </w:rPr>
        <w:t xml:space="preserve"> chống </w:t>
      </w:r>
      <w:r w:rsidRPr="00695EDB">
        <w:rPr>
          <w:rFonts w:ascii="Times New Roman" w:hAnsi="Times New Roman" w:cs="Times New Roman"/>
          <w:sz w:val="28"/>
          <w:szCs w:val="28"/>
        </w:rPr>
        <w:t xml:space="preserve">các loại đối tượng “cò làm giấy tờ”, các đối tượng có biểu hiện nhũng nhiễu, tiêu cực tại các Trung tâm phục vụ hành chính công cấp tỉnh, cấp xã; chấn chỉnh lễ tiết, tác phong của CBCS thực hiện nhiệm vụ tiếp công dân giải quyết TTHC và tiếp tục đẩy mạnh thực hiện các giải pháp đảm bảo an ninh, an toàn thông tin các hệ thống công nghệ thông tin theo mô hình chính quyền 02 cấp, đảm bảo tuyệt đối an ninh an toàn thông tin, dữ liệu của người dân trên địa bàn tỉnh Khánh Hòa.  </w:t>
      </w:r>
    </w:p>
    <w:p w14:paraId="40E54F75" w14:textId="77777777" w:rsidR="00E272C3" w:rsidRPr="00695EDB" w:rsidRDefault="00E272C3" w:rsidP="002750AA">
      <w:pPr>
        <w:spacing w:before="120" w:after="0" w:line="240" w:lineRule="auto"/>
        <w:ind w:firstLine="720"/>
        <w:jc w:val="both"/>
        <w:rPr>
          <w:rFonts w:ascii="Times New Roman" w:hAnsi="Times New Roman" w:cs="Times New Roman"/>
          <w:bCs/>
          <w:i/>
          <w:sz w:val="28"/>
          <w:szCs w:val="28"/>
        </w:rPr>
      </w:pPr>
      <w:r w:rsidRPr="00695EDB">
        <w:rPr>
          <w:rFonts w:ascii="Times New Roman" w:hAnsi="Times New Roman" w:cs="Times New Roman"/>
          <w:bCs/>
          <w:i/>
          <w:sz w:val="28"/>
          <w:szCs w:val="28"/>
        </w:rPr>
        <w:t>Kính thưa các đồng chí lãnh đạo!</w:t>
      </w:r>
    </w:p>
    <w:p w14:paraId="38261C63" w14:textId="77777777" w:rsidR="00E272C3" w:rsidRPr="00695EDB" w:rsidRDefault="00E272C3" w:rsidP="002750AA">
      <w:pPr>
        <w:spacing w:before="120" w:after="0" w:line="240" w:lineRule="auto"/>
        <w:ind w:firstLine="720"/>
        <w:jc w:val="both"/>
        <w:rPr>
          <w:rFonts w:ascii="Times New Roman" w:hAnsi="Times New Roman" w:cs="Times New Roman"/>
          <w:bCs/>
          <w:i/>
          <w:sz w:val="28"/>
          <w:szCs w:val="28"/>
        </w:rPr>
      </w:pPr>
      <w:r w:rsidRPr="00695EDB">
        <w:rPr>
          <w:rFonts w:ascii="Times New Roman" w:hAnsi="Times New Roman" w:cs="Times New Roman"/>
          <w:bCs/>
          <w:i/>
          <w:sz w:val="28"/>
          <w:szCs w:val="28"/>
        </w:rPr>
        <w:t>Thưa toàn thể hội nghị!</w:t>
      </w:r>
    </w:p>
    <w:p w14:paraId="14141C34" w14:textId="1D7AF5DD" w:rsidR="00A93BCF" w:rsidRPr="00695EDB" w:rsidRDefault="00A93BCF" w:rsidP="00A93BCF">
      <w:pPr>
        <w:tabs>
          <w:tab w:val="left" w:pos="9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Hiện nay Đề án 06 đã cơ bản hoàn thành những nhiệm vụ đề ra trong giai đoạn 2022 – 2025 và trở thành một nội dung gắn liền với phát triển khoa học, công nghệ, đổi mới sáng tạo, chuyển đổi số; việc triển khai thực hiện Đề án 06 tiếp tục đặt ra đòi hỏi cần phải đổi mới tư duy, hành động quyết liệt và đồng bộ hơn nữa</w:t>
      </w:r>
      <w:r w:rsidR="00695EDB" w:rsidRPr="00695EDB">
        <w:rPr>
          <w:rFonts w:ascii="Times New Roman" w:hAnsi="Times New Roman" w:cs="Times New Roman"/>
          <w:sz w:val="28"/>
          <w:szCs w:val="28"/>
        </w:rPr>
        <w:t>.</w:t>
      </w:r>
    </w:p>
    <w:p w14:paraId="7DE77B91" w14:textId="77777777" w:rsidR="00695EDB" w:rsidRPr="00695EDB" w:rsidRDefault="00A93BCF" w:rsidP="00A93BCF">
      <w:pPr>
        <w:tabs>
          <w:tab w:val="left" w:pos="9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lastRenderedPageBreak/>
        <w:t xml:space="preserve">Quan điểm chỉ đạo của Bộ Chính trị tại Nghị quyết số 57-NQ/TW ngày 22/12/2024 khẳng định: </w:t>
      </w:r>
      <w:r w:rsidRPr="00695EDB">
        <w:rPr>
          <w:rFonts w:ascii="Times New Roman" w:hAnsi="Times New Roman" w:cs="Times New Roman"/>
          <w:i/>
          <w:iCs/>
          <w:sz w:val="28"/>
          <w:szCs w:val="28"/>
        </w:rPr>
        <w:t>"Phát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w:t>
      </w:r>
      <w:r w:rsidRPr="00695EDB">
        <w:rPr>
          <w:rFonts w:ascii="Times New Roman" w:hAnsi="Times New Roman" w:cs="Times New Roman"/>
          <w:sz w:val="28"/>
          <w:szCs w:val="28"/>
        </w:rPr>
        <w:t xml:space="preserve">. </w:t>
      </w:r>
    </w:p>
    <w:p w14:paraId="628AB168" w14:textId="196CCC54" w:rsidR="00A93BCF" w:rsidRPr="00695EDB" w:rsidRDefault="00695EDB" w:rsidP="00A93BCF">
      <w:pPr>
        <w:tabs>
          <w:tab w:val="left" w:pos="9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Quán triệt sâu sắc tinh thần "lấy người dân, doanh nghiệp làm trung tâm"; đặt mục tiêu phục vụ hiệu quả công tác quản lý nhà nước, góp phần bảo đảm an ninh quốc gia, trật tự an toàn xã hội và tạo môi trường thuận lợi cho phát triển kinh tế - xã hội; lấy công tác chuyển đổi số và ứng dụng CSDLQG về dân cư làm hạt nhân, động lực để đổi mới toàn diện; nâng cao chất lượng phục vụ nhân dân và hiệu quả công tác công an trong tình hình mới; n</w:t>
      </w:r>
      <w:r w:rsidR="00A93BCF" w:rsidRPr="00695EDB">
        <w:rPr>
          <w:rFonts w:ascii="Times New Roman" w:hAnsi="Times New Roman" w:cs="Times New Roman"/>
          <w:sz w:val="28"/>
          <w:szCs w:val="28"/>
        </w:rPr>
        <w:t>hằm đáp ứng và đảm bảo phù hợp với tình hình thực tiễn, Ban Chỉ đạo về phát triển khoa học, công nghệ, đổi mới sáng tạo, chuyển đổi số và Đề án 06 từ cấp Trung ương đến địa phương đã được thành lập để kịp thời triển khai các nhiệm vụ đề ra.</w:t>
      </w:r>
    </w:p>
    <w:p w14:paraId="47B59F63" w14:textId="77777777" w:rsidR="00695EDB" w:rsidRPr="00695EDB" w:rsidRDefault="00695EDB" w:rsidP="00695EDB">
      <w:pPr>
        <w:tabs>
          <w:tab w:val="left" w:pos="108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b/>
          <w:bCs/>
          <w:sz w:val="28"/>
          <w:szCs w:val="28"/>
        </w:rPr>
        <w:t>Phòng Cảnh sát QLHC về TTXH xác định các nhiệm vụ trọng tâm trong thời gian tới như sau</w:t>
      </w:r>
      <w:r w:rsidRPr="00695EDB">
        <w:rPr>
          <w:rFonts w:ascii="Times New Roman" w:hAnsi="Times New Roman" w:cs="Times New Roman"/>
          <w:sz w:val="28"/>
          <w:szCs w:val="28"/>
        </w:rPr>
        <w:t xml:space="preserve">: </w:t>
      </w:r>
    </w:p>
    <w:p w14:paraId="1DB06911" w14:textId="77777777" w:rsidR="00695EDB" w:rsidRPr="00695EDB" w:rsidRDefault="00695EDB" w:rsidP="00695EDB">
      <w:pPr>
        <w:tabs>
          <w:tab w:val="left" w:pos="108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b/>
          <w:bCs/>
          <w:sz w:val="28"/>
          <w:szCs w:val="28"/>
        </w:rPr>
        <w:t>1. Hoàn thiện và khai thác hiệu quả CSDLQG về dân cư và hệ thống định danh, xác thực điện tử:</w:t>
      </w:r>
      <w:r w:rsidRPr="00695EDB">
        <w:rPr>
          <w:rFonts w:ascii="Times New Roman" w:hAnsi="Times New Roman" w:cs="Times New Roman"/>
          <w:sz w:val="28"/>
          <w:szCs w:val="28"/>
        </w:rPr>
        <w:t xml:space="preserve"> Xác định đây là nhiệm vụ trọng tâm hàng đầu. Thường xuyên rà soát, làm giàu, làm sạch dữ liệu, đảm bảo CSDLQG về dân cư luôn "đúng, đủ, sạch, sống". Đặc biệt chú trọng việc khai thác tối đa giá trị của dữ liệu dân cư để phát triển các ứng dụng, dịch vụ tiện ích phục vụ đời sống, từ các dịch vụ công thiết yếu đến các ứng dụng trong lĩnh vực y tế, giáo dục, tài chính, góp phần hiện thực hóa Đề án 06. Đồng thời, tiếp tục đẩy mạnh cấp và sử dụng tài khoản định danh điện tử VNeID như một phương thức xác thực chủ yếu trong các giao dịch hành chính và dân sự.</w:t>
      </w:r>
    </w:p>
    <w:p w14:paraId="13BB6B53" w14:textId="77777777" w:rsidR="00695EDB" w:rsidRPr="00695EDB" w:rsidRDefault="00695EDB" w:rsidP="00695EDB">
      <w:pPr>
        <w:tabs>
          <w:tab w:val="left" w:pos="108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b/>
          <w:bCs/>
          <w:sz w:val="28"/>
          <w:szCs w:val="28"/>
        </w:rPr>
        <w:t>2. Đẩy mạnh cung cấp dịch vụ công trực tuyến toàn trình</w:t>
      </w:r>
      <w:r w:rsidRPr="00695EDB">
        <w:rPr>
          <w:rFonts w:ascii="Times New Roman" w:hAnsi="Times New Roman" w:cs="Times New Roman"/>
          <w:sz w:val="28"/>
          <w:szCs w:val="28"/>
        </w:rPr>
        <w:t>: Chuyển đổi từ việc cung cấp dịch vụ công truyền thống sang môi trường số cần được thực hiện mạnh mẽ hơn nữa. Thường xuyên rà soát, tối ưu hóa quy trình, loại bỏ các thủ tục rườm rà, tạo điều kiện thuận lợi nhất cho người dân và doanh nghiệp thực hiện các giao dịch hành chính mọi lúc, mọi nơi và không phụ thuộc địa giới hành chính.</w:t>
      </w:r>
    </w:p>
    <w:p w14:paraId="181100D5" w14:textId="77777777" w:rsidR="00695EDB" w:rsidRPr="00695EDB" w:rsidRDefault="00695EDB" w:rsidP="00695EDB">
      <w:pPr>
        <w:tabs>
          <w:tab w:val="left" w:pos="1080"/>
        </w:tabs>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b/>
          <w:bCs/>
          <w:sz w:val="28"/>
          <w:szCs w:val="28"/>
        </w:rPr>
        <w:t>3. Tăng cường ứng dụng khoa học, công nghệ và đổi mới sáng tạo trong công tác nghiệp vụ:</w:t>
      </w:r>
      <w:r w:rsidRPr="00695EDB">
        <w:rPr>
          <w:rFonts w:ascii="Times New Roman" w:hAnsi="Times New Roman" w:cs="Times New Roman"/>
          <w:sz w:val="28"/>
          <w:szCs w:val="28"/>
        </w:rPr>
        <w:t xml:space="preserve"> Chủ động nghiên cứu, ứng dụng các tiện ích do công nghệ mang lại, nhất là việc khai thác ứng dụng tối đa hiệu quả của CSDLQG về dân cư, Căn cước, Định danh điện tử trong công tác quản lý cư trú, quản lý đối tượng, quản lý ngành, nghề đầu tư kinh doanh có điều kiện về an ninh trật tự và các hoạt động nghiệp vụ khác, nâng cao hiệu quả phòng ngừa, phát hiện và đấu tranh với tội phạm, đặc biệt là tội phạm công nghệ cao.</w:t>
      </w:r>
    </w:p>
    <w:p w14:paraId="5F59AF43" w14:textId="77777777" w:rsidR="00695EDB" w:rsidRPr="00695EDB" w:rsidRDefault="00695EDB" w:rsidP="00695EDB">
      <w:pPr>
        <w:tabs>
          <w:tab w:val="left" w:pos="1080"/>
        </w:tabs>
        <w:spacing w:before="120" w:after="120" w:line="240" w:lineRule="auto"/>
        <w:ind w:firstLine="720"/>
        <w:jc w:val="both"/>
        <w:rPr>
          <w:rFonts w:ascii="Times New Roman" w:hAnsi="Times New Roman" w:cs="Times New Roman"/>
          <w:b/>
          <w:bCs/>
          <w:sz w:val="28"/>
          <w:szCs w:val="28"/>
        </w:rPr>
      </w:pPr>
      <w:r w:rsidRPr="00695EDB">
        <w:rPr>
          <w:rFonts w:ascii="Times New Roman" w:hAnsi="Times New Roman" w:cs="Times New Roman"/>
          <w:b/>
          <w:bCs/>
          <w:sz w:val="28"/>
          <w:szCs w:val="28"/>
        </w:rPr>
        <w:t xml:space="preserve">4. Nâng cao năng lực phòng, chống tội phạm trên không gian mạng; xây dựng và phát triển gắn liền với đảm bảo an ninh mạng, an toàn thông tin cho </w:t>
      </w:r>
      <w:r w:rsidRPr="00695EDB">
        <w:rPr>
          <w:rFonts w:ascii="Times New Roman" w:hAnsi="Times New Roman" w:cs="Times New Roman"/>
          <w:b/>
          <w:bCs/>
          <w:sz w:val="28"/>
          <w:szCs w:val="28"/>
        </w:rPr>
        <w:lastRenderedPageBreak/>
        <w:t>cơ sở hạ tầng công nghệ cao, hạ tầng số; cơ sở dữ liệu, hệ thống thông tin và bảo vệ dữ liệu:</w:t>
      </w:r>
      <w:r w:rsidRPr="00695EDB">
        <w:rPr>
          <w:rFonts w:ascii="Times New Roman" w:hAnsi="Times New Roman" w:cs="Times New Roman"/>
          <w:sz w:val="28"/>
          <w:szCs w:val="28"/>
        </w:rPr>
        <w:t xml:space="preserve"> Thường xuyên phối hợp với các cơ quan, đơn vị liên quan, nhất là Tổ an toàn an ninh mạng của Công an tỉnh để tăng cường năng lực giám sát, phát hiện sớm và đấu tranh hiệu quả với các hành vi vi phạm pháp luật trên không gian mạng, đặc biệt là các hành vi lừa đảo, lợi dụng tấn công vào các hệ thống thông tin trên địa bàn tỉnh kết nối đến CSDLQG về dân cư. Việc bảo vệ an toàn, an ninh thông tin của CSDLQG về dân cư và dữ liệu cá nhân của công dân phải luôn được đặt lên hàng đầu.</w:t>
      </w:r>
    </w:p>
    <w:p w14:paraId="0EA58CE9" w14:textId="77777777" w:rsidR="00695EDB" w:rsidRPr="00695EDB" w:rsidRDefault="00695EDB" w:rsidP="00695EDB">
      <w:pPr>
        <w:spacing w:before="120" w:after="120" w:line="240" w:lineRule="auto"/>
        <w:jc w:val="both"/>
        <w:rPr>
          <w:rFonts w:ascii="Times New Roman" w:hAnsi="Times New Roman" w:cs="Times New Roman"/>
          <w:sz w:val="28"/>
          <w:szCs w:val="28"/>
        </w:rPr>
      </w:pPr>
      <w:r w:rsidRPr="00695EDB">
        <w:rPr>
          <w:rFonts w:ascii="Times New Roman" w:hAnsi="Times New Roman" w:cs="Times New Roman"/>
          <w:b/>
          <w:bCs/>
          <w:sz w:val="28"/>
          <w:szCs w:val="28"/>
        </w:rPr>
        <w:tab/>
        <w:t>5. Xây dựng đội ngũ cán bộ có trình độ, năng lực cao và đáp ứng yêu cầu công tác trong tình hình mới:</w:t>
      </w:r>
      <w:r w:rsidRPr="00695EDB">
        <w:rPr>
          <w:rFonts w:ascii="Times New Roman" w:hAnsi="Times New Roman" w:cs="Times New Roman"/>
          <w:sz w:val="28"/>
          <w:szCs w:val="28"/>
        </w:rPr>
        <w:t xml:space="preserve"> Thường xuyên bồi dưỡng, tập huấn để cán bộ, chiến sĩ nắm vững các quy định pháp luật mới và làm chủ công nghệ hiện đại, được trang bị kiến thức về công nghệ thông tin, kỹ năng số thông qua việc triển khai phong trào “Bình dân học vụ số”, triển khai thực hiện Đề án “Công an nhân dân đi đầu trong đột phát phát triển khoa học, công nghệ, đổi mới, sáng tạo”; nhất là lực lượng tại cơ sở; đảm bảo mỗi cán bộ Công an xã, phường nắm chắc kỹ năng số, trở thành cầu nối hiệu quả giữa người dân với chính quyền số.</w:t>
      </w:r>
    </w:p>
    <w:p w14:paraId="001B8BE2" w14:textId="1E4D9B50" w:rsidR="00695EDB" w:rsidRPr="00695EDB" w:rsidRDefault="00695EDB" w:rsidP="00695EDB">
      <w:pPr>
        <w:spacing w:before="120" w:after="120" w:line="240" w:lineRule="auto"/>
        <w:ind w:firstLine="720"/>
        <w:jc w:val="both"/>
        <w:rPr>
          <w:rFonts w:ascii="Times New Roman" w:hAnsi="Times New Roman" w:cs="Times New Roman"/>
          <w:sz w:val="28"/>
          <w:szCs w:val="28"/>
        </w:rPr>
      </w:pPr>
      <w:r w:rsidRPr="00695EDB">
        <w:rPr>
          <w:rFonts w:ascii="Times New Roman" w:hAnsi="Times New Roman" w:cs="Times New Roman"/>
          <w:b/>
          <w:bCs/>
          <w:sz w:val="28"/>
          <w:szCs w:val="28"/>
        </w:rPr>
        <w:t>6. Tăng cường công tác tuyên truyền, vận động nhân dân</w:t>
      </w:r>
      <w:r w:rsidRPr="00695EDB">
        <w:rPr>
          <w:rFonts w:ascii="Times New Roman" w:hAnsi="Times New Roman" w:cs="Times New Roman"/>
          <w:sz w:val="28"/>
          <w:szCs w:val="28"/>
        </w:rPr>
        <w:t xml:space="preserve"> sử dụng dịch vụ công trực tuyến; khai thác, sử dụng các tính năng, tiện ích cung cấp trên ứng dụng VNeID, tập trung vào tính năng Xác nhận tình trạng hôn nhân, Sổ sức khỏe điện tử, các Dịch vụ công Cấp phiếu lý lịch tư pháp, Đăng ký xe lần đầu,…từng bước hình thành công dân số, lan tỏa tinh thần chuyển đổi số đến tận tổ dân phố, thôn, xóm.</w:t>
      </w:r>
    </w:p>
    <w:p w14:paraId="05587E9F" w14:textId="6921C90D" w:rsidR="00FF4D3D" w:rsidRPr="00695EDB" w:rsidRDefault="00FF4D3D" w:rsidP="00695EDB">
      <w:pPr>
        <w:tabs>
          <w:tab w:val="left" w:pos="990"/>
        </w:tabs>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sz w:val="28"/>
          <w:szCs w:val="28"/>
        </w:rPr>
        <w:t xml:space="preserve">Với tinh thần “chủ động – quyết liệt – hiệu quả”, </w:t>
      </w:r>
      <w:r w:rsidR="002026DE" w:rsidRPr="00695EDB">
        <w:rPr>
          <w:rFonts w:ascii="Times New Roman" w:hAnsi="Times New Roman" w:cs="Times New Roman"/>
          <w:sz w:val="28"/>
          <w:szCs w:val="28"/>
        </w:rPr>
        <w:t xml:space="preserve">Phòng Cảnh sát </w:t>
      </w:r>
      <w:r w:rsidR="002026DE" w:rsidRPr="00695EDB">
        <w:rPr>
          <w:rFonts w:ascii="Times New Roman" w:hAnsi="Times New Roman" w:cs="Times New Roman"/>
          <w:bCs/>
          <w:sz w:val="28"/>
          <w:szCs w:val="28"/>
        </w:rPr>
        <w:t>QLHC về TTXH</w:t>
      </w:r>
      <w:r w:rsidR="00EC7A25" w:rsidRPr="00695EDB">
        <w:rPr>
          <w:rFonts w:ascii="Times New Roman" w:hAnsi="Times New Roman" w:cs="Times New Roman"/>
          <w:bCs/>
          <w:sz w:val="28"/>
          <w:szCs w:val="28"/>
        </w:rPr>
        <w:t xml:space="preserve"> </w:t>
      </w:r>
      <w:r w:rsidRPr="00695EDB">
        <w:rPr>
          <w:rFonts w:ascii="Times New Roman" w:hAnsi="Times New Roman" w:cs="Times New Roman"/>
          <w:sz w:val="28"/>
          <w:szCs w:val="28"/>
        </w:rPr>
        <w:t>sẽ tiếp tục nêu cao tinh thần trách nhiệm, phát huy vai trò nòng cốt, xung kích trên tuyến đầu của công cuộc chuyển đổi số, quyết tâm cùng toàn hệ thống chính trị đưa Đề án 06 và Kế hoạch 02-KH/BCĐTW đi vào chiều sâu, thực chất, tạo ra những chuyển biến mạnh mẽ trong quản trị xã hội, phục vụ tốt nhất cho người dân và doanh nghiệp, góp phần xây dựng tỉnh Khánh Hòa phát triển nhanh, bền vững trong thời đại số.</w:t>
      </w:r>
    </w:p>
    <w:p w14:paraId="2EFE5B2D" w14:textId="2A6A5380" w:rsidR="002026DE" w:rsidRPr="00695EDB" w:rsidRDefault="002026DE" w:rsidP="002750AA">
      <w:pPr>
        <w:tabs>
          <w:tab w:val="left" w:pos="990"/>
        </w:tabs>
        <w:spacing w:before="120" w:after="0" w:line="240" w:lineRule="auto"/>
        <w:ind w:firstLine="720"/>
        <w:jc w:val="both"/>
        <w:rPr>
          <w:rFonts w:ascii="Times New Roman" w:hAnsi="Times New Roman" w:cs="Times New Roman"/>
          <w:bCs/>
          <w:sz w:val="28"/>
          <w:szCs w:val="28"/>
        </w:rPr>
      </w:pPr>
      <w:r w:rsidRPr="00695EDB">
        <w:rPr>
          <w:rFonts w:ascii="Times New Roman" w:hAnsi="Times New Roman" w:cs="Times New Roman"/>
          <w:sz w:val="28"/>
          <w:szCs w:val="28"/>
        </w:rPr>
        <w:t xml:space="preserve">Cuối cùng, Thay mặt </w:t>
      </w:r>
      <w:r w:rsidR="008D31A2">
        <w:rPr>
          <w:rFonts w:ascii="Times New Roman" w:hAnsi="Times New Roman" w:cs="Times New Roman"/>
          <w:sz w:val="28"/>
          <w:szCs w:val="28"/>
        </w:rPr>
        <w:t xml:space="preserve">tập thể </w:t>
      </w:r>
      <w:r w:rsidRPr="00695EDB">
        <w:rPr>
          <w:rFonts w:ascii="Times New Roman" w:hAnsi="Times New Roman" w:cs="Times New Roman"/>
          <w:sz w:val="28"/>
          <w:szCs w:val="28"/>
        </w:rPr>
        <w:t xml:space="preserve">lãnh đạo Phòng Cảnh sát </w:t>
      </w:r>
      <w:r w:rsidRPr="00695EDB">
        <w:rPr>
          <w:rFonts w:ascii="Times New Roman" w:hAnsi="Times New Roman" w:cs="Times New Roman"/>
          <w:bCs/>
          <w:sz w:val="28"/>
          <w:szCs w:val="28"/>
        </w:rPr>
        <w:t>QLHC về TTXH xin kính chúc các đồng chí lãnh đạo cùng toàn thể các đồng chí tham dự Hội nghị hôm nay thật nhiều sức khỏe, hạ</w:t>
      </w:r>
      <w:r w:rsidR="001E4175" w:rsidRPr="00695EDB">
        <w:rPr>
          <w:rFonts w:ascii="Times New Roman" w:hAnsi="Times New Roman" w:cs="Times New Roman"/>
          <w:bCs/>
          <w:sz w:val="28"/>
          <w:szCs w:val="28"/>
        </w:rPr>
        <w:t>nh phúc và thành công. Chúc H</w:t>
      </w:r>
      <w:r w:rsidRPr="00695EDB">
        <w:rPr>
          <w:rFonts w:ascii="Times New Roman" w:hAnsi="Times New Roman" w:cs="Times New Roman"/>
          <w:bCs/>
          <w:sz w:val="28"/>
          <w:szCs w:val="28"/>
        </w:rPr>
        <w:t>ội nghị thành công tốt đẹp.</w:t>
      </w:r>
    </w:p>
    <w:p w14:paraId="6EFC96C6" w14:textId="77777777" w:rsidR="002026DE" w:rsidRPr="00695EDB" w:rsidRDefault="002026DE" w:rsidP="002750AA">
      <w:pPr>
        <w:tabs>
          <w:tab w:val="left" w:pos="990"/>
        </w:tabs>
        <w:spacing w:before="120" w:after="0" w:line="240" w:lineRule="auto"/>
        <w:ind w:firstLine="720"/>
        <w:jc w:val="both"/>
        <w:rPr>
          <w:rFonts w:ascii="Times New Roman" w:hAnsi="Times New Roman" w:cs="Times New Roman"/>
          <w:sz w:val="28"/>
          <w:szCs w:val="28"/>
        </w:rPr>
      </w:pPr>
      <w:r w:rsidRPr="00695EDB">
        <w:rPr>
          <w:rFonts w:ascii="Times New Roman" w:hAnsi="Times New Roman" w:cs="Times New Roman"/>
          <w:bCs/>
          <w:sz w:val="28"/>
          <w:szCs w:val="28"/>
        </w:rPr>
        <w:t>Xin chân thành cảm ơn./.</w:t>
      </w:r>
    </w:p>
    <w:sectPr w:rsidR="002026DE" w:rsidRPr="00695EDB" w:rsidSect="00E20E3C">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77E7" w14:textId="77777777" w:rsidR="00F95EC3" w:rsidRDefault="00F95EC3" w:rsidP="001B46F3">
      <w:pPr>
        <w:spacing w:after="0" w:line="240" w:lineRule="auto"/>
      </w:pPr>
      <w:r>
        <w:separator/>
      </w:r>
    </w:p>
  </w:endnote>
  <w:endnote w:type="continuationSeparator" w:id="0">
    <w:p w14:paraId="6B664AC9" w14:textId="77777777" w:rsidR="00F95EC3" w:rsidRDefault="00F95EC3" w:rsidP="001B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19FD" w14:textId="77777777" w:rsidR="00F95EC3" w:rsidRDefault="00F95EC3" w:rsidP="001B46F3">
      <w:pPr>
        <w:spacing w:after="0" w:line="240" w:lineRule="auto"/>
      </w:pPr>
      <w:r>
        <w:separator/>
      </w:r>
    </w:p>
  </w:footnote>
  <w:footnote w:type="continuationSeparator" w:id="0">
    <w:p w14:paraId="64868EE7" w14:textId="77777777" w:rsidR="00F95EC3" w:rsidRDefault="00F95EC3" w:rsidP="001B46F3">
      <w:pPr>
        <w:spacing w:after="0" w:line="240" w:lineRule="auto"/>
      </w:pPr>
      <w:r>
        <w:continuationSeparator/>
      </w:r>
    </w:p>
  </w:footnote>
  <w:footnote w:id="1">
    <w:p w14:paraId="273DBB04" w14:textId="77777777" w:rsidR="00830F56" w:rsidRPr="00830F56" w:rsidRDefault="00830F56">
      <w:pPr>
        <w:pStyle w:val="FootnoteText"/>
        <w:rPr>
          <w:rFonts w:ascii="Times New Roman" w:hAnsi="Times New Roman" w:cs="Times New Roman"/>
          <w:color w:val="FF0000"/>
          <w:sz w:val="24"/>
          <w:szCs w:val="24"/>
        </w:rPr>
      </w:pPr>
      <w:r w:rsidRPr="00830F56">
        <w:rPr>
          <w:rStyle w:val="FootnoteReference"/>
          <w:rFonts w:ascii="Times New Roman" w:hAnsi="Times New Roman" w:cs="Times New Roman"/>
          <w:sz w:val="24"/>
          <w:szCs w:val="24"/>
        </w:rPr>
        <w:footnoteRef/>
      </w:r>
      <w:r w:rsidRPr="00830F56">
        <w:rPr>
          <w:rFonts w:ascii="Times New Roman" w:hAnsi="Times New Roman" w:cs="Times New Roman"/>
          <w:sz w:val="24"/>
          <w:szCs w:val="24"/>
        </w:rPr>
        <w:t xml:space="preserve"> Như: chính sách miễn thu phí, lệ phí khi thực hiện TTHC trực tuyến</w:t>
      </w:r>
      <w:r>
        <w:rPr>
          <w:rFonts w:ascii="Times New Roman" w:hAnsi="Times New Roman" w:cs="Times New Roman"/>
          <w:sz w:val="24"/>
          <w:szCs w:val="24"/>
        </w:rPr>
        <w:t xml:space="preserve">; </w:t>
      </w:r>
      <w:r w:rsidR="00900F71">
        <w:rPr>
          <w:rFonts w:ascii="Times New Roman" w:hAnsi="Times New Roman" w:cs="Times New Roman"/>
          <w:sz w:val="24"/>
          <w:szCs w:val="24"/>
        </w:rPr>
        <w:t>Quy định về diện tích nhà ở tối thiểu để đăng ký thường trú</w:t>
      </w:r>
      <w:r w:rsidR="00D11416">
        <w:rPr>
          <w:rFonts w:ascii="Times New Roman" w:hAnsi="Times New Roman" w:cs="Times New Roman"/>
          <w:sz w:val="24"/>
          <w:szCs w:val="24"/>
        </w:rPr>
        <w:t xml:space="preserve"> tại chỗ ở hợp pháp</w:t>
      </w:r>
      <w:r w:rsidR="00961D8B">
        <w:rPr>
          <w:rFonts w:ascii="Times New Roman" w:hAnsi="Times New Roman" w:cs="Times New Roman"/>
          <w:sz w:val="24"/>
          <w:szCs w:val="24"/>
        </w:rPr>
        <w:t xml:space="preserve"> trên địa bàn</w:t>
      </w:r>
      <w:r w:rsidR="00D11416">
        <w:rPr>
          <w:rFonts w:ascii="Times New Roman" w:hAnsi="Times New Roman" w:cs="Times New Roman"/>
          <w:sz w:val="24"/>
          <w:szCs w:val="24"/>
        </w:rPr>
        <w:t>.</w:t>
      </w:r>
    </w:p>
  </w:footnote>
  <w:footnote w:id="2">
    <w:p w14:paraId="063C5FC0" w14:textId="77777777" w:rsidR="00643B3E" w:rsidRPr="00643B3E" w:rsidRDefault="00242280" w:rsidP="00643B3E">
      <w:pPr>
        <w:tabs>
          <w:tab w:val="left" w:pos="1170"/>
          <w:tab w:val="num" w:pos="2880"/>
        </w:tabs>
        <w:spacing w:before="120" w:after="0" w:line="240" w:lineRule="auto"/>
        <w:jc w:val="both"/>
        <w:rPr>
          <w:rFonts w:ascii="Times New Roman" w:hAnsi="Times New Roman" w:cs="Times New Roman"/>
        </w:rPr>
      </w:pPr>
      <w:r w:rsidRPr="00643B3E">
        <w:rPr>
          <w:rStyle w:val="FootnoteReference"/>
          <w:rFonts w:ascii="Times New Roman" w:hAnsi="Times New Roman" w:cs="Times New Roman"/>
        </w:rPr>
        <w:footnoteRef/>
      </w:r>
      <w:r w:rsidR="00643B3E" w:rsidRPr="00643B3E">
        <w:rPr>
          <w:rFonts w:ascii="Times New Roman" w:hAnsi="Times New Roman" w:cs="Times New Roman"/>
          <w:b/>
          <w:bCs/>
        </w:rPr>
        <w:t>Pháp lý</w:t>
      </w:r>
      <w:r w:rsidR="00643B3E" w:rsidRPr="00643B3E">
        <w:rPr>
          <w:rFonts w:ascii="Times New Roman" w:hAnsi="Times New Roman" w:cs="Times New Roman"/>
        </w:rPr>
        <w:t xml:space="preserve">: Hoàn thành 5/5 nhiệm vụ. </w:t>
      </w:r>
      <w:r w:rsidR="00643B3E" w:rsidRPr="00643B3E">
        <w:rPr>
          <w:rFonts w:ascii="Times New Roman" w:hAnsi="Times New Roman" w:cs="Times New Roman"/>
          <w:b/>
          <w:bCs/>
        </w:rPr>
        <w:t>Hạ tầng, đường truyền</w:t>
      </w:r>
      <w:r w:rsidR="00643B3E" w:rsidRPr="00643B3E">
        <w:rPr>
          <w:rFonts w:ascii="Times New Roman" w:hAnsi="Times New Roman" w:cs="Times New Roman"/>
        </w:rPr>
        <w:t xml:space="preserve">: Hoàn thành 3/3 nội dung. </w:t>
      </w:r>
      <w:r w:rsidR="00643B3E" w:rsidRPr="00643B3E">
        <w:rPr>
          <w:rFonts w:ascii="Times New Roman" w:hAnsi="Times New Roman" w:cs="Times New Roman"/>
          <w:b/>
          <w:bCs/>
        </w:rPr>
        <w:t>Phần mềm, dữ liệu</w:t>
      </w:r>
      <w:r w:rsidR="00643B3E" w:rsidRPr="00643B3E">
        <w:rPr>
          <w:rFonts w:ascii="Times New Roman" w:hAnsi="Times New Roman" w:cs="Times New Roman"/>
        </w:rPr>
        <w:t xml:space="preserve">: Hoàn thành 5/5 hệ thống và 4/4 dữ liệu. </w:t>
      </w:r>
      <w:r w:rsidR="00643B3E" w:rsidRPr="00643B3E">
        <w:rPr>
          <w:rFonts w:ascii="Times New Roman" w:hAnsi="Times New Roman" w:cs="Times New Roman"/>
          <w:b/>
          <w:bCs/>
        </w:rPr>
        <w:t>An ninh, an toàn thông tin</w:t>
      </w:r>
      <w:r w:rsidR="00643B3E" w:rsidRPr="00643B3E">
        <w:rPr>
          <w:rFonts w:ascii="Times New Roman" w:hAnsi="Times New Roman" w:cs="Times New Roman"/>
        </w:rPr>
        <w:t xml:space="preserve">: Hoàn thành 5/5 nội dung. </w:t>
      </w:r>
      <w:r w:rsidR="00643B3E" w:rsidRPr="00643B3E">
        <w:rPr>
          <w:rFonts w:ascii="Times New Roman" w:hAnsi="Times New Roman" w:cs="Times New Roman"/>
          <w:b/>
          <w:bCs/>
        </w:rPr>
        <w:t>Nguồn lực</w:t>
      </w:r>
      <w:r w:rsidR="00643B3E" w:rsidRPr="00643B3E">
        <w:rPr>
          <w:rFonts w:ascii="Times New Roman" w:hAnsi="Times New Roman" w:cs="Times New Roman"/>
        </w:rPr>
        <w:t xml:space="preserve">: Hoàn thành 3/4 nội dung (chưa hoàn thành nhân lực thực hiện chuyển đổi số). </w:t>
      </w:r>
      <w:r w:rsidR="00643B3E" w:rsidRPr="00643B3E">
        <w:rPr>
          <w:rFonts w:ascii="Times New Roman" w:hAnsi="Times New Roman" w:cs="Times New Roman"/>
          <w:b/>
          <w:bCs/>
        </w:rPr>
        <w:t>Tuyên truyền</w:t>
      </w:r>
      <w:r w:rsidR="00643B3E" w:rsidRPr="00643B3E">
        <w:rPr>
          <w:rFonts w:ascii="Times New Roman" w:hAnsi="Times New Roman" w:cs="Times New Roman"/>
        </w:rPr>
        <w:t>: Hoàn thành 3/3 nộ</w:t>
      </w:r>
      <w:r w:rsidR="00900F71">
        <w:rPr>
          <w:rFonts w:ascii="Times New Roman" w:hAnsi="Times New Roman" w:cs="Times New Roman"/>
        </w:rPr>
        <w:t xml:space="preserve">i dung; </w:t>
      </w:r>
      <w:r w:rsidR="00643B3E" w:rsidRPr="00643B3E">
        <w:rPr>
          <w:rFonts w:ascii="Times New Roman" w:hAnsi="Times New Roman" w:cs="Times New Roman"/>
          <w:b/>
          <w:bCs/>
        </w:rPr>
        <w:t>Tập huấn</w:t>
      </w:r>
      <w:r w:rsidR="00643B3E" w:rsidRPr="00643B3E">
        <w:rPr>
          <w:rFonts w:ascii="Times New Roman" w:hAnsi="Times New Roman" w:cs="Times New Roman"/>
        </w:rPr>
        <w:t>: Hoàn thành 2/2 nội dung.</w:t>
      </w:r>
    </w:p>
    <w:p w14:paraId="5531ED50" w14:textId="77777777" w:rsidR="00242280" w:rsidRDefault="002422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75C"/>
    <w:multiLevelType w:val="multilevel"/>
    <w:tmpl w:val="544E949C"/>
    <w:lvl w:ilvl="0">
      <w:start w:val="1"/>
      <w:numFmt w:val="decimal"/>
      <w:lvlText w:val="%1."/>
      <w:lvlJc w:val="left"/>
      <w:pPr>
        <w:tabs>
          <w:tab w:val="num" w:pos="2160"/>
        </w:tabs>
        <w:ind w:left="2160" w:hanging="360"/>
      </w:p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677425DE"/>
    <w:multiLevelType w:val="multilevel"/>
    <w:tmpl w:val="E836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CE0F5A"/>
    <w:multiLevelType w:val="hybridMultilevel"/>
    <w:tmpl w:val="5C9C6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1105930">
    <w:abstractNumId w:val="0"/>
  </w:num>
  <w:num w:numId="2" w16cid:durableId="1918635383">
    <w:abstractNumId w:val="1"/>
  </w:num>
  <w:num w:numId="3" w16cid:durableId="82197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E8"/>
    <w:rsid w:val="00025A9F"/>
    <w:rsid w:val="00027780"/>
    <w:rsid w:val="0006314D"/>
    <w:rsid w:val="00090163"/>
    <w:rsid w:val="000B2749"/>
    <w:rsid w:val="000F5C57"/>
    <w:rsid w:val="00105CF6"/>
    <w:rsid w:val="00170530"/>
    <w:rsid w:val="001A0C7C"/>
    <w:rsid w:val="001A6812"/>
    <w:rsid w:val="001B46F3"/>
    <w:rsid w:val="001D4675"/>
    <w:rsid w:val="001E4175"/>
    <w:rsid w:val="002026DE"/>
    <w:rsid w:val="002219A9"/>
    <w:rsid w:val="00221DB5"/>
    <w:rsid w:val="00226B48"/>
    <w:rsid w:val="00242280"/>
    <w:rsid w:val="00250399"/>
    <w:rsid w:val="002750AA"/>
    <w:rsid w:val="002F6461"/>
    <w:rsid w:val="00321261"/>
    <w:rsid w:val="0032305A"/>
    <w:rsid w:val="003339B0"/>
    <w:rsid w:val="003501B3"/>
    <w:rsid w:val="00351770"/>
    <w:rsid w:val="00380B63"/>
    <w:rsid w:val="003B46DA"/>
    <w:rsid w:val="00443F93"/>
    <w:rsid w:val="004A75B5"/>
    <w:rsid w:val="004B132B"/>
    <w:rsid w:val="00505935"/>
    <w:rsid w:val="00521824"/>
    <w:rsid w:val="00525CEA"/>
    <w:rsid w:val="005545CB"/>
    <w:rsid w:val="005623E1"/>
    <w:rsid w:val="005905FD"/>
    <w:rsid w:val="005C0849"/>
    <w:rsid w:val="005E6FB9"/>
    <w:rsid w:val="00603247"/>
    <w:rsid w:val="006224DB"/>
    <w:rsid w:val="00642D3F"/>
    <w:rsid w:val="00643B3E"/>
    <w:rsid w:val="00653083"/>
    <w:rsid w:val="00657B20"/>
    <w:rsid w:val="00657C2F"/>
    <w:rsid w:val="00695EDB"/>
    <w:rsid w:val="006A157A"/>
    <w:rsid w:val="006C5249"/>
    <w:rsid w:val="006F0AE8"/>
    <w:rsid w:val="00734A67"/>
    <w:rsid w:val="00751FDD"/>
    <w:rsid w:val="0076151D"/>
    <w:rsid w:val="00765AE8"/>
    <w:rsid w:val="00767450"/>
    <w:rsid w:val="00772993"/>
    <w:rsid w:val="0079511A"/>
    <w:rsid w:val="007B3BFF"/>
    <w:rsid w:val="007F3DA4"/>
    <w:rsid w:val="008124C2"/>
    <w:rsid w:val="00830F56"/>
    <w:rsid w:val="00840860"/>
    <w:rsid w:val="00840D59"/>
    <w:rsid w:val="00841216"/>
    <w:rsid w:val="00852E62"/>
    <w:rsid w:val="008B3311"/>
    <w:rsid w:val="008B62ED"/>
    <w:rsid w:val="008D31A2"/>
    <w:rsid w:val="008E7E24"/>
    <w:rsid w:val="008F1EFD"/>
    <w:rsid w:val="00900F71"/>
    <w:rsid w:val="0091435D"/>
    <w:rsid w:val="0095200E"/>
    <w:rsid w:val="00961D8B"/>
    <w:rsid w:val="00970B06"/>
    <w:rsid w:val="0099155C"/>
    <w:rsid w:val="00994C25"/>
    <w:rsid w:val="009A1157"/>
    <w:rsid w:val="009B6372"/>
    <w:rsid w:val="00A0115C"/>
    <w:rsid w:val="00A015F2"/>
    <w:rsid w:val="00A05173"/>
    <w:rsid w:val="00A1047F"/>
    <w:rsid w:val="00A93BCF"/>
    <w:rsid w:val="00AB6226"/>
    <w:rsid w:val="00AF57CE"/>
    <w:rsid w:val="00B07C31"/>
    <w:rsid w:val="00B17CCB"/>
    <w:rsid w:val="00B20604"/>
    <w:rsid w:val="00B238CB"/>
    <w:rsid w:val="00B2769A"/>
    <w:rsid w:val="00B83F50"/>
    <w:rsid w:val="00BE2F4D"/>
    <w:rsid w:val="00C25D98"/>
    <w:rsid w:val="00C5528E"/>
    <w:rsid w:val="00C5729A"/>
    <w:rsid w:val="00C62691"/>
    <w:rsid w:val="00C81B71"/>
    <w:rsid w:val="00C939B2"/>
    <w:rsid w:val="00CF22AB"/>
    <w:rsid w:val="00D11416"/>
    <w:rsid w:val="00D35F02"/>
    <w:rsid w:val="00D55D2E"/>
    <w:rsid w:val="00D62DFC"/>
    <w:rsid w:val="00D7490A"/>
    <w:rsid w:val="00D8620B"/>
    <w:rsid w:val="00D92CFD"/>
    <w:rsid w:val="00D9574E"/>
    <w:rsid w:val="00DA287D"/>
    <w:rsid w:val="00DB01FB"/>
    <w:rsid w:val="00DE4D3A"/>
    <w:rsid w:val="00E20E3C"/>
    <w:rsid w:val="00E272C3"/>
    <w:rsid w:val="00E46C28"/>
    <w:rsid w:val="00E851DC"/>
    <w:rsid w:val="00EA68C6"/>
    <w:rsid w:val="00EC7A25"/>
    <w:rsid w:val="00EF29FF"/>
    <w:rsid w:val="00EF650F"/>
    <w:rsid w:val="00F1123E"/>
    <w:rsid w:val="00F324DF"/>
    <w:rsid w:val="00F35ECF"/>
    <w:rsid w:val="00F57AF8"/>
    <w:rsid w:val="00F7382B"/>
    <w:rsid w:val="00F77252"/>
    <w:rsid w:val="00F81B92"/>
    <w:rsid w:val="00F90256"/>
    <w:rsid w:val="00F95EC3"/>
    <w:rsid w:val="00F95F18"/>
    <w:rsid w:val="00FD0A4B"/>
    <w:rsid w:val="00FD6BCF"/>
    <w:rsid w:val="00FF4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2089"/>
  <w15:docId w15:val="{D58FF3FD-9726-4E78-B4A2-A91E0B79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FB"/>
  </w:style>
  <w:style w:type="paragraph" w:styleId="Heading1">
    <w:name w:val="heading 1"/>
    <w:basedOn w:val="Normal"/>
    <w:next w:val="Normal"/>
    <w:link w:val="Heading1Char"/>
    <w:uiPriority w:val="9"/>
    <w:qFormat/>
    <w:rsid w:val="00765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5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5A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A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A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A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5A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5A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A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A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AE8"/>
    <w:rPr>
      <w:rFonts w:eastAsiaTheme="majorEastAsia" w:cstheme="majorBidi"/>
      <w:color w:val="272727" w:themeColor="text1" w:themeTint="D8"/>
    </w:rPr>
  </w:style>
  <w:style w:type="paragraph" w:styleId="Title">
    <w:name w:val="Title"/>
    <w:basedOn w:val="Normal"/>
    <w:next w:val="Normal"/>
    <w:link w:val="TitleChar"/>
    <w:uiPriority w:val="10"/>
    <w:qFormat/>
    <w:rsid w:val="00765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AE8"/>
    <w:pPr>
      <w:spacing w:before="160"/>
      <w:jc w:val="center"/>
    </w:pPr>
    <w:rPr>
      <w:i/>
      <w:iCs/>
      <w:color w:val="404040" w:themeColor="text1" w:themeTint="BF"/>
    </w:rPr>
  </w:style>
  <w:style w:type="character" w:customStyle="1" w:styleId="QuoteChar">
    <w:name w:val="Quote Char"/>
    <w:basedOn w:val="DefaultParagraphFont"/>
    <w:link w:val="Quote"/>
    <w:uiPriority w:val="29"/>
    <w:rsid w:val="00765AE8"/>
    <w:rPr>
      <w:i/>
      <w:iCs/>
      <w:color w:val="404040" w:themeColor="text1" w:themeTint="BF"/>
    </w:rPr>
  </w:style>
  <w:style w:type="paragraph" w:styleId="ListParagraph">
    <w:name w:val="List Paragraph"/>
    <w:basedOn w:val="Normal"/>
    <w:uiPriority w:val="34"/>
    <w:qFormat/>
    <w:rsid w:val="00765AE8"/>
    <w:pPr>
      <w:ind w:left="720"/>
      <w:contextualSpacing/>
    </w:pPr>
  </w:style>
  <w:style w:type="character" w:styleId="IntenseEmphasis">
    <w:name w:val="Intense Emphasis"/>
    <w:basedOn w:val="DefaultParagraphFont"/>
    <w:uiPriority w:val="21"/>
    <w:qFormat/>
    <w:rsid w:val="00765AE8"/>
    <w:rPr>
      <w:i/>
      <w:iCs/>
      <w:color w:val="2F5496" w:themeColor="accent1" w:themeShade="BF"/>
    </w:rPr>
  </w:style>
  <w:style w:type="paragraph" w:styleId="IntenseQuote">
    <w:name w:val="Intense Quote"/>
    <w:basedOn w:val="Normal"/>
    <w:next w:val="Normal"/>
    <w:link w:val="IntenseQuoteChar"/>
    <w:uiPriority w:val="30"/>
    <w:qFormat/>
    <w:rsid w:val="00765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AE8"/>
    <w:rPr>
      <w:i/>
      <w:iCs/>
      <w:color w:val="2F5496" w:themeColor="accent1" w:themeShade="BF"/>
    </w:rPr>
  </w:style>
  <w:style w:type="character" w:styleId="IntenseReference">
    <w:name w:val="Intense Reference"/>
    <w:basedOn w:val="DefaultParagraphFont"/>
    <w:uiPriority w:val="32"/>
    <w:qFormat/>
    <w:rsid w:val="00765AE8"/>
    <w:rPr>
      <w:b/>
      <w:bCs/>
      <w:smallCaps/>
      <w:color w:val="2F5496" w:themeColor="accent1" w:themeShade="BF"/>
      <w:spacing w:val="5"/>
    </w:rPr>
  </w:style>
  <w:style w:type="paragraph" w:styleId="NormalWeb">
    <w:name w:val="Normal (Web)"/>
    <w:aliases w:val="Обычный (веб)1,Обычный (веб) Знак,Обычный (веб) Знак1,Обычный (веб) Знак Знак,Char Char Char Char Char Char Char Char Char Char Char Char Char Char Char,Char Cha"/>
    <w:basedOn w:val="Normal"/>
    <w:link w:val="NormalWebChar"/>
    <w:uiPriority w:val="99"/>
    <w:unhideWhenUsed/>
    <w:qFormat/>
    <w:rsid w:val="00C5729A"/>
    <w:pPr>
      <w:spacing w:before="100" w:beforeAutospacing="1" w:after="100" w:afterAutospacing="1" w:line="240" w:lineRule="auto"/>
      <w:ind w:firstLine="720"/>
      <w:jc w:val="both"/>
    </w:pPr>
    <w:rPr>
      <w:rFonts w:ascii="Times New Roman" w:eastAsia="Times New Roman" w:hAnsi="Times New Roman" w:cs="Times New Roman"/>
      <w:kern w:val="0"/>
      <w:sz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 Char Char Char Char,Char Cha Char"/>
    <w:link w:val="NormalWeb"/>
    <w:uiPriority w:val="99"/>
    <w:locked/>
    <w:rsid w:val="00C5729A"/>
    <w:rPr>
      <w:rFonts w:ascii="Times New Roman" w:eastAsia="Times New Roman" w:hAnsi="Times New Roman" w:cs="Times New Roman"/>
      <w:kern w:val="0"/>
      <w:sz w:val="28"/>
    </w:rPr>
  </w:style>
  <w:style w:type="character" w:customStyle="1" w:styleId="Bodytext">
    <w:name w:val="Body text_"/>
    <w:link w:val="BodyText1"/>
    <w:rsid w:val="00C5729A"/>
    <w:rPr>
      <w:sz w:val="26"/>
      <w:szCs w:val="26"/>
      <w:shd w:val="clear" w:color="auto" w:fill="FFFFFF"/>
    </w:rPr>
  </w:style>
  <w:style w:type="paragraph" w:customStyle="1" w:styleId="BodyText1">
    <w:name w:val="Body Text1"/>
    <w:basedOn w:val="Normal"/>
    <w:link w:val="Bodytext"/>
    <w:rsid w:val="00C5729A"/>
    <w:pPr>
      <w:widowControl w:val="0"/>
      <w:shd w:val="clear" w:color="auto" w:fill="FFFFFF"/>
      <w:spacing w:before="180" w:after="0" w:line="240" w:lineRule="atLeast"/>
      <w:ind w:firstLine="720"/>
      <w:jc w:val="center"/>
    </w:pPr>
    <w:rPr>
      <w:sz w:val="26"/>
      <w:szCs w:val="26"/>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n,f"/>
    <w:basedOn w:val="Normal"/>
    <w:link w:val="FootnoteTextChar"/>
    <w:uiPriority w:val="99"/>
    <w:unhideWhenUsed/>
    <w:qFormat/>
    <w:rsid w:val="001B46F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 Char"/>
    <w:basedOn w:val="DefaultParagraphFont"/>
    <w:link w:val="FootnoteText"/>
    <w:qFormat/>
    <w:rsid w:val="001B46F3"/>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R"/>
    <w:basedOn w:val="DefaultParagraphFont"/>
    <w:link w:val="RefChar"/>
    <w:uiPriority w:val="99"/>
    <w:unhideWhenUsed/>
    <w:qFormat/>
    <w:rsid w:val="001B46F3"/>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fr Char,16 Point Char"/>
    <w:basedOn w:val="Normal"/>
    <w:link w:val="FootnoteReference"/>
    <w:uiPriority w:val="99"/>
    <w:qFormat/>
    <w:rsid w:val="00AB6226"/>
    <w:pPr>
      <w:spacing w:before="40" w:line="240" w:lineRule="exact"/>
      <w:ind w:firstLine="72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284094">
      <w:bodyDiv w:val="1"/>
      <w:marLeft w:val="0"/>
      <w:marRight w:val="0"/>
      <w:marTop w:val="0"/>
      <w:marBottom w:val="0"/>
      <w:divBdr>
        <w:top w:val="none" w:sz="0" w:space="0" w:color="auto"/>
        <w:left w:val="none" w:sz="0" w:space="0" w:color="auto"/>
        <w:bottom w:val="none" w:sz="0" w:space="0" w:color="auto"/>
        <w:right w:val="none" w:sz="0" w:space="0" w:color="auto"/>
      </w:divBdr>
    </w:div>
    <w:div w:id="17538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2A0C-E862-4CEE-9B0E-D037EF9C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Tuấn Anh Nguyễn Hoàng</dc:creator>
  <cp:lastModifiedBy>Tuấn Anh Nguyễn Hoàng</cp:lastModifiedBy>
  <cp:revision>7</cp:revision>
  <cp:lastPrinted>2025-07-09T12:11:00Z</cp:lastPrinted>
  <dcterms:created xsi:type="dcterms:W3CDTF">2025-07-29T03:28:00Z</dcterms:created>
  <dcterms:modified xsi:type="dcterms:W3CDTF">2025-07-29T04:54:00Z</dcterms:modified>
</cp:coreProperties>
</file>